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7E17">
      <w:pPr>
        <w:jc w:val="center"/>
        <w:rPr>
          <w:rFonts w:hint="default" w:ascii="方正小标宋_GBK" w:eastAsia="方正小标宋_GBK"/>
          <w:sz w:val="40"/>
          <w:szCs w:val="40"/>
          <w:lang w:val="en-US" w:eastAsia="zh-CN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 xml:space="preserve">  </w:t>
      </w:r>
    </w:p>
    <w:p w14:paraId="54449E73">
      <w:pPr>
        <w:spacing w:line="58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071B8DAA"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 w14:paraId="7E1AD2DB">
      <w:pPr>
        <w:spacing w:line="580" w:lineRule="exact"/>
        <w:jc w:val="center"/>
        <w:rPr>
          <w:rFonts w:ascii="方正小标宋_GBK" w:hAnsi="Times New Roman" w:eastAsia="方正小标宋_GBK"/>
          <w:sz w:val="40"/>
          <w:szCs w:val="40"/>
        </w:rPr>
      </w:pPr>
      <w:r>
        <w:rPr>
          <w:rFonts w:hint="eastAsia" w:ascii="方正小标宋_GBK" w:hAnsi="Times New Roman" w:eastAsia="方正小标宋_GBK"/>
          <w:sz w:val="40"/>
          <w:szCs w:val="40"/>
          <w:lang w:val="en-US" w:eastAsia="zh-CN"/>
        </w:rPr>
        <w:t>济宁医学院</w:t>
      </w:r>
      <w:r>
        <w:rPr>
          <w:rFonts w:hint="eastAsia" w:ascii="方正小标宋_GBK" w:hAnsi="Times New Roman" w:eastAsia="方正小标宋_GBK"/>
          <w:sz w:val="40"/>
          <w:szCs w:val="40"/>
        </w:rPr>
        <w:t>X</w:t>
      </w:r>
      <w:r>
        <w:rPr>
          <w:rFonts w:ascii="方正小标宋_GBK" w:hAnsi="Times New Roman" w:eastAsia="方正小标宋_GBK"/>
          <w:sz w:val="40"/>
          <w:szCs w:val="40"/>
        </w:rPr>
        <w:t>XXX</w:t>
      </w:r>
      <w:r>
        <w:rPr>
          <w:rFonts w:hint="eastAsia" w:ascii="方正小标宋_GBK" w:hAnsi="Times New Roman" w:eastAsia="方正小标宋_GBK"/>
          <w:sz w:val="40"/>
          <w:szCs w:val="40"/>
        </w:rPr>
        <w:t>产业创新研究院建设方案</w:t>
      </w:r>
    </w:p>
    <w:p w14:paraId="5E6DF517">
      <w:pPr>
        <w:spacing w:line="58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 w14:paraId="66180A9A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摘要</w:t>
      </w:r>
    </w:p>
    <w:p w14:paraId="435B9747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整体</w:t>
      </w:r>
      <w:r>
        <w:rPr>
          <w:rFonts w:ascii="Times New Roman" w:hAnsi="Times New Roman" w:eastAsia="仿宋_GB2312"/>
          <w:sz w:val="32"/>
          <w:szCs w:val="32"/>
        </w:rPr>
        <w:t>概括建设方案要点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2BC756C3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建设</w:t>
      </w:r>
      <w:r>
        <w:rPr>
          <w:rFonts w:ascii="Times New Roman" w:hAnsi="Times New Roman" w:eastAsia="黑体"/>
          <w:sz w:val="32"/>
          <w:szCs w:val="32"/>
        </w:rPr>
        <w:t>意义</w:t>
      </w:r>
    </w:p>
    <w:p w14:paraId="195833C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重点说明</w:t>
      </w:r>
      <w:r>
        <w:rPr>
          <w:rFonts w:hint="eastAsia" w:ascii="Times New Roman" w:hAnsi="Times New Roman" w:eastAsia="仿宋_GB2312"/>
          <w:sz w:val="32"/>
          <w:szCs w:val="32"/>
        </w:rPr>
        <w:t>建设背景、建设意义与必要性。</w:t>
      </w:r>
    </w:p>
    <w:p w14:paraId="6903121B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、总体</w:t>
      </w:r>
      <w:r>
        <w:rPr>
          <w:rFonts w:hint="eastAsia" w:ascii="Times New Roman" w:hAnsi="Times New Roman" w:eastAsia="黑体"/>
          <w:sz w:val="32"/>
          <w:szCs w:val="32"/>
        </w:rPr>
        <w:t>规划</w:t>
      </w:r>
    </w:p>
    <w:p w14:paraId="35DA8B26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主要包括研究院名称、建设方案、所服务产业链、主要研究领域、建设单位、保障条件、建设地址、成立时间等。</w:t>
      </w:r>
    </w:p>
    <w:p w14:paraId="67C666CD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、基础条件</w:t>
      </w:r>
    </w:p>
    <w:p w14:paraId="4162B1B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sz w:val="32"/>
          <w:szCs w:val="32"/>
        </w:rPr>
        <w:t>建设</w:t>
      </w:r>
      <w:r>
        <w:rPr>
          <w:rFonts w:ascii="Times New Roman" w:hAnsi="Times New Roman" w:eastAsia="仿宋_GB2312"/>
          <w:sz w:val="32"/>
          <w:szCs w:val="32"/>
        </w:rPr>
        <w:t>单位基本情况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Style w:val="6"/>
          <w:rFonts w:hint="default"/>
        </w:rPr>
        <w:t>产业创新研究院的建设协议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、科研队伍</w:t>
      </w:r>
      <w:r>
        <w:rPr>
          <w:rFonts w:hint="eastAsia" w:ascii="Times New Roman" w:hAnsi="Times New Roman" w:eastAsia="仿宋_GB2312"/>
          <w:sz w:val="32"/>
          <w:szCs w:val="32"/>
        </w:rPr>
        <w:t>人才配备</w:t>
      </w:r>
      <w:r>
        <w:rPr>
          <w:rFonts w:ascii="Times New Roman" w:hAnsi="Times New Roman" w:eastAsia="仿宋_GB2312"/>
          <w:sz w:val="32"/>
          <w:szCs w:val="32"/>
        </w:rPr>
        <w:t>情况、</w:t>
      </w:r>
      <w:r>
        <w:rPr>
          <w:rFonts w:hint="eastAsia" w:ascii="Times New Roman" w:hAnsi="Times New Roman" w:eastAsia="仿宋_GB2312"/>
          <w:sz w:val="32"/>
          <w:szCs w:val="32"/>
        </w:rPr>
        <w:t>建设场所</w:t>
      </w:r>
      <w:r>
        <w:rPr>
          <w:rFonts w:ascii="Times New Roman" w:hAnsi="Times New Roman" w:eastAsia="仿宋_GB2312"/>
          <w:sz w:val="32"/>
          <w:szCs w:val="32"/>
        </w:rPr>
        <w:t>（含场地）与仪器设备、科研经费投入情况、已开展研发活动情况及成效</w:t>
      </w:r>
      <w:r>
        <w:rPr>
          <w:rFonts w:hint="eastAsia" w:ascii="Times New Roman" w:hAnsi="Times New Roman" w:eastAsia="仿宋_GB2312"/>
          <w:sz w:val="32"/>
          <w:szCs w:val="32"/>
        </w:rPr>
        <w:t>、产业发展情况</w:t>
      </w:r>
      <w:r>
        <w:rPr>
          <w:rFonts w:ascii="Times New Roman" w:hAnsi="Times New Roman" w:eastAsia="仿宋_GB2312"/>
          <w:sz w:val="32"/>
          <w:szCs w:val="32"/>
        </w:rPr>
        <w:t>等。</w:t>
      </w:r>
    </w:p>
    <w:p w14:paraId="09718C36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建设目标</w:t>
      </w:r>
    </w:p>
    <w:p w14:paraId="108D56C8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学院在推进产业创新研究院创新平台建设、</w:t>
      </w:r>
      <w:r>
        <w:rPr>
          <w:rFonts w:ascii="Times New Roman" w:hAnsi="Times New Roman" w:eastAsia="仿宋_GB2312"/>
          <w:sz w:val="32"/>
          <w:szCs w:val="32"/>
        </w:rPr>
        <w:t>人才培养、 创新</w:t>
      </w:r>
      <w:r>
        <w:rPr>
          <w:rFonts w:hint="eastAsia" w:ascii="Times New Roman" w:hAnsi="Times New Roman" w:eastAsia="仿宋_GB2312"/>
          <w:sz w:val="32"/>
          <w:szCs w:val="32"/>
        </w:rPr>
        <w:t>成果、</w:t>
      </w:r>
      <w:r>
        <w:rPr>
          <w:rFonts w:ascii="Times New Roman" w:hAnsi="Times New Roman" w:eastAsia="仿宋_GB2312"/>
          <w:sz w:val="32"/>
          <w:szCs w:val="32"/>
        </w:rPr>
        <w:t>成果转化、学科建设、高层次人才引育及团队建设等方面</w:t>
      </w:r>
      <w:r>
        <w:rPr>
          <w:rFonts w:hint="eastAsia" w:ascii="Times New Roman" w:hAnsi="Times New Roman" w:eastAsia="仿宋_GB2312"/>
          <w:sz w:val="32"/>
          <w:szCs w:val="32"/>
        </w:rPr>
        <w:t>的打算和目标。</w:t>
      </w:r>
    </w:p>
    <w:p w14:paraId="39E439A9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、运行机制</w:t>
      </w:r>
    </w:p>
    <w:p w14:paraId="0384D054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包括组织架构（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仅供参考：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成立独立法人机构计划，设立</w:t>
      </w:r>
      <w:r>
        <w:rPr>
          <w:rFonts w:hint="eastAsia" w:ascii="Times New Roman" w:hAnsi="Times New Roman" w:eastAsia="仿宋_GB2312"/>
          <w:sz w:val="32"/>
          <w:szCs w:val="32"/>
        </w:rPr>
        <w:t>理事会、技术咨询委员会、执行委员会、职能部门、创新平台、人才联合培养基地、科技成果转化基地</w:t>
      </w:r>
      <w:r>
        <w:rPr>
          <w:rFonts w:ascii="Times New Roman" w:hAnsi="Times New Roman" w:eastAsia="仿宋_GB2312"/>
          <w:sz w:val="32"/>
          <w:szCs w:val="32"/>
        </w:rPr>
        <w:t>等）、运行机制（市场化运行机制、科研决策机制、共建合作机制、投入机制、风险机制、</w:t>
      </w:r>
      <w:r>
        <w:rPr>
          <w:rFonts w:hint="eastAsia" w:ascii="Times New Roman" w:hAnsi="Times New Roman" w:eastAsia="仿宋_GB2312"/>
          <w:sz w:val="32"/>
          <w:szCs w:val="32"/>
        </w:rPr>
        <w:t>分配机制、</w:t>
      </w:r>
      <w:r>
        <w:rPr>
          <w:rFonts w:ascii="Times New Roman" w:hAnsi="Times New Roman" w:eastAsia="仿宋_GB2312"/>
          <w:sz w:val="32"/>
          <w:szCs w:val="32"/>
        </w:rPr>
        <w:t>人员激励机制等情况）、管理制度。</w:t>
      </w:r>
    </w:p>
    <w:p w14:paraId="212F3C66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六、支撑材料</w:t>
      </w:r>
    </w:p>
    <w:p w14:paraId="2299D456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产业创新研究院的建设协议、建设场所、资金投入、硬件设施、人员配备、管理制度等现场实物照片或PDF文件。</w:t>
      </w:r>
    </w:p>
    <w:p w14:paraId="16825F97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4482B36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4F7DF08C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1D29F2E0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学院公章</w:t>
      </w:r>
    </w:p>
    <w:p w14:paraId="0CB85A7A">
      <w:pPr>
        <w:spacing w:line="580" w:lineRule="exact"/>
        <w:ind w:firstLine="6720" w:firstLineChars="21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 月 日</w:t>
      </w:r>
    </w:p>
    <w:p w14:paraId="7E389E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06"/>
    <w:rsid w:val="00170684"/>
    <w:rsid w:val="00375565"/>
    <w:rsid w:val="003C7979"/>
    <w:rsid w:val="003E373E"/>
    <w:rsid w:val="0046219D"/>
    <w:rsid w:val="00524ADC"/>
    <w:rsid w:val="00525A8D"/>
    <w:rsid w:val="005C24BC"/>
    <w:rsid w:val="00686DEA"/>
    <w:rsid w:val="00764BE8"/>
    <w:rsid w:val="008471E0"/>
    <w:rsid w:val="00865D21"/>
    <w:rsid w:val="00916F3C"/>
    <w:rsid w:val="00955640"/>
    <w:rsid w:val="00965CF5"/>
    <w:rsid w:val="009B1121"/>
    <w:rsid w:val="009C4473"/>
    <w:rsid w:val="00A20546"/>
    <w:rsid w:val="00A658A5"/>
    <w:rsid w:val="00A91420"/>
    <w:rsid w:val="00AD776A"/>
    <w:rsid w:val="00AF4452"/>
    <w:rsid w:val="00C72C76"/>
    <w:rsid w:val="00C73806"/>
    <w:rsid w:val="00C87281"/>
    <w:rsid w:val="00F01DBA"/>
    <w:rsid w:val="00F85957"/>
    <w:rsid w:val="00FA3CE8"/>
    <w:rsid w:val="00FD2A66"/>
    <w:rsid w:val="00FE27CC"/>
    <w:rsid w:val="00FE5888"/>
    <w:rsid w:val="33BF0C12"/>
    <w:rsid w:val="5DE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autoRedefine/>
    <w:unhideWhenUsed/>
    <w:qFormat/>
    <w:uiPriority w:val="9"/>
    <w:pPr>
      <w:adjustRightInd w:val="0"/>
      <w:snapToGrid w:val="0"/>
      <w:spacing w:line="660" w:lineRule="exact"/>
      <w:jc w:val="center"/>
      <w:outlineLvl w:val="1"/>
    </w:pPr>
    <w:rPr>
      <w:rFonts w:ascii="宋体" w:hAnsi="宋体" w:eastAsia="FZXiaoBiaoSong-B05" w:cstheme="majorBidi"/>
      <w:bCs/>
      <w:sz w:val="40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ascii="宋体" w:hAnsi="宋体" w:eastAsia="FZXiaoBiaoSong-B05" w:cstheme="majorBidi"/>
      <w:bCs/>
      <w:sz w:val="40"/>
      <w:szCs w:val="32"/>
    </w:rPr>
  </w:style>
  <w:style w:type="character" w:customStyle="1" w:styleId="6">
    <w:name w:val="fontstyle01"/>
    <w:basedOn w:val="4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466</Characters>
  <Lines>3</Lines>
  <Paragraphs>1</Paragraphs>
  <TotalTime>6</TotalTime>
  <ScaleCrop>false</ScaleCrop>
  <LinksUpToDate>false</LinksUpToDate>
  <CharactersWithSpaces>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2023-08-21T09:05:00Z</dcterms:created>
  <dc:creator>HUAWEI</dc:creator>
  <cp:lastModifiedBy>zhl</cp:lastModifiedBy>
  <dcterms:modified xsi:type="dcterms:W3CDTF">2025-03-18T07:18:35Z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eyJoZGlkIjoiYmM0YWQyN2IxMmQ4NDE4YzVhYTYwOGE0ZTczMDdhNTkiLCJ1c2VySWQiOiI0NDYxMzI3OTcifQ==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2E782DFA9B614735A3DC8ED3C8FB2C83_12</vt:lpwstr>
  </property>
</Properties>
</file>