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60FD" w14:textId="77777777" w:rsidR="00E548F7" w:rsidRDefault="00B86A3E">
      <w:pPr>
        <w:spacing w:before="101" w:line="224" w:lineRule="auto"/>
        <w:ind w:left="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19"/>
          <w:sz w:val="31"/>
          <w:szCs w:val="31"/>
          <w:lang w:eastAsia="zh-CN"/>
        </w:rPr>
        <w:t>附件1</w:t>
      </w:r>
    </w:p>
    <w:p w14:paraId="5ED3BE7F" w14:textId="77777777" w:rsidR="00E548F7" w:rsidRDefault="00E548F7">
      <w:pPr>
        <w:spacing w:line="263" w:lineRule="auto"/>
        <w:rPr>
          <w:lang w:eastAsia="zh-CN"/>
        </w:rPr>
      </w:pPr>
    </w:p>
    <w:p w14:paraId="7C400040" w14:textId="77777777" w:rsidR="00E548F7" w:rsidRDefault="00E548F7">
      <w:pPr>
        <w:spacing w:line="263" w:lineRule="auto"/>
        <w:rPr>
          <w:lang w:eastAsia="zh-CN"/>
        </w:rPr>
      </w:pPr>
    </w:p>
    <w:p w14:paraId="3E568997" w14:textId="77777777" w:rsidR="00E548F7" w:rsidRDefault="00B86A3E">
      <w:pPr>
        <w:spacing w:before="140" w:line="232" w:lineRule="auto"/>
        <w:ind w:left="3566" w:right="688" w:hanging="286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2024年度山东省人力资源社会保障课题</w:t>
      </w:r>
      <w:r>
        <w:rPr>
          <w:rFonts w:ascii="宋体" w:eastAsia="宋体" w:hAnsi="宋体" w:cs="宋体"/>
          <w:spacing w:val="6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2"/>
          <w:sz w:val="43"/>
          <w:szCs w:val="43"/>
          <w:lang w:eastAsia="zh-CN"/>
        </w:rPr>
        <w:t>选题指南</w:t>
      </w:r>
    </w:p>
    <w:p w14:paraId="18E946E4" w14:textId="77777777" w:rsidR="00E548F7" w:rsidRDefault="00E548F7">
      <w:pPr>
        <w:spacing w:line="296" w:lineRule="auto"/>
        <w:rPr>
          <w:lang w:eastAsia="zh-CN"/>
        </w:rPr>
      </w:pPr>
    </w:p>
    <w:p w14:paraId="485154EC" w14:textId="77777777" w:rsidR="00E548F7" w:rsidRDefault="00E548F7">
      <w:pPr>
        <w:spacing w:line="296" w:lineRule="auto"/>
        <w:rPr>
          <w:lang w:eastAsia="zh-CN"/>
        </w:rPr>
      </w:pPr>
    </w:p>
    <w:p w14:paraId="7333AF22" w14:textId="77777777" w:rsidR="00E548F7" w:rsidRDefault="00B86A3E">
      <w:pPr>
        <w:spacing w:before="101" w:line="221" w:lineRule="auto"/>
        <w:ind w:left="654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4"/>
          <w:sz w:val="31"/>
          <w:szCs w:val="31"/>
          <w:lang w:eastAsia="zh-CN"/>
        </w:rPr>
        <w:t>一、重大课题</w:t>
      </w:r>
    </w:p>
    <w:p w14:paraId="20D29D8B" w14:textId="77777777" w:rsidR="00E548F7" w:rsidRDefault="00B86A3E">
      <w:pPr>
        <w:spacing w:before="212" w:line="225" w:lineRule="auto"/>
        <w:ind w:left="77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2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spacing w:val="12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12"/>
          <w:sz w:val="31"/>
          <w:szCs w:val="31"/>
          <w:lang w:eastAsia="zh-CN"/>
        </w:rPr>
        <w:t>)山东省高校毕业生就业景气指数研究</w:t>
      </w:r>
    </w:p>
    <w:p w14:paraId="4AF2B071" w14:textId="77777777" w:rsidR="00E548F7" w:rsidRDefault="00B86A3E">
      <w:pPr>
        <w:pStyle w:val="a3"/>
        <w:spacing w:before="182" w:line="333" w:lineRule="auto"/>
        <w:ind w:firstLine="649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通过对就业市场、经济指数等数据分析，结合当前就业市场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供需现状、薪酬福利、政策支持、流动趋势等，构</w:t>
      </w:r>
      <w:r>
        <w:rPr>
          <w:spacing w:val="4"/>
          <w:sz w:val="31"/>
          <w:szCs w:val="31"/>
          <w:lang w:eastAsia="zh-CN"/>
        </w:rPr>
        <w:t>建高校毕业生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就业景气指数，全面反映并分析山东省高校毕业生就业现状、当</w:t>
      </w:r>
      <w:r>
        <w:rPr>
          <w:spacing w:val="1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前就业存在问题，以此为基础提出促进高校毕业生就业针对性、</w:t>
      </w:r>
    </w:p>
    <w:p w14:paraId="5B67BBD0" w14:textId="77777777" w:rsidR="00E548F7" w:rsidRDefault="00B86A3E">
      <w:pPr>
        <w:pStyle w:val="a3"/>
        <w:spacing w:line="220" w:lineRule="auto"/>
        <w:rPr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可行性的政策建议，为政府部门提供决策支撑。</w:t>
      </w:r>
    </w:p>
    <w:p w14:paraId="359CEF75" w14:textId="77777777" w:rsidR="00E548F7" w:rsidRDefault="00B86A3E">
      <w:pPr>
        <w:spacing w:before="219" w:line="224" w:lineRule="auto"/>
        <w:ind w:left="77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5"/>
          <w:sz w:val="31"/>
          <w:szCs w:val="31"/>
          <w:lang w:eastAsia="zh-CN"/>
        </w:rPr>
        <w:t>(二)山东省制造业技能人才供需分析</w:t>
      </w:r>
    </w:p>
    <w:p w14:paraId="609B2DA0" w14:textId="77777777" w:rsidR="00E548F7" w:rsidRDefault="00B86A3E">
      <w:pPr>
        <w:pStyle w:val="a3"/>
        <w:spacing w:before="195" w:line="334" w:lineRule="auto"/>
        <w:ind w:right="1" w:firstLine="649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深入分析我省技能人才供需现状，结合我省制造业转型发展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趋势，科学预测制造业对技能人才需求形势，并提出适应制造业</w:t>
      </w:r>
      <w:r>
        <w:rPr>
          <w:spacing w:val="1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高质量发展需要的技能人才供给政策建议，为先进制造业强省建</w:t>
      </w:r>
    </w:p>
    <w:p w14:paraId="3C322FF6" w14:textId="77777777" w:rsidR="00E548F7" w:rsidRDefault="00B86A3E">
      <w:pPr>
        <w:pStyle w:val="a3"/>
        <w:spacing w:before="1" w:line="221" w:lineRule="auto"/>
        <w:rPr>
          <w:sz w:val="31"/>
          <w:szCs w:val="31"/>
          <w:lang w:eastAsia="zh-CN"/>
        </w:rPr>
      </w:pPr>
      <w:proofErr w:type="gramStart"/>
      <w:r>
        <w:rPr>
          <w:spacing w:val="-1"/>
          <w:sz w:val="31"/>
          <w:szCs w:val="31"/>
          <w:lang w:eastAsia="zh-CN"/>
        </w:rPr>
        <w:t>设提供</w:t>
      </w:r>
      <w:proofErr w:type="gramEnd"/>
      <w:r>
        <w:rPr>
          <w:spacing w:val="-1"/>
          <w:sz w:val="31"/>
          <w:szCs w:val="31"/>
          <w:lang w:eastAsia="zh-CN"/>
        </w:rPr>
        <w:t>强有力的技能人才支持。</w:t>
      </w:r>
    </w:p>
    <w:p w14:paraId="6C66CC3A" w14:textId="77777777" w:rsidR="00E548F7" w:rsidRDefault="00B86A3E">
      <w:pPr>
        <w:spacing w:before="174" w:line="221" w:lineRule="auto"/>
        <w:ind w:left="654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9"/>
          <w:sz w:val="31"/>
          <w:szCs w:val="31"/>
          <w:lang w:eastAsia="zh-CN"/>
        </w:rPr>
        <w:t>二、</w:t>
      </w:r>
      <w:r>
        <w:rPr>
          <w:rFonts w:ascii="黑体" w:eastAsia="黑体" w:hAnsi="黑体" w:cs="黑体"/>
          <w:spacing w:val="-6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9"/>
          <w:sz w:val="31"/>
          <w:szCs w:val="31"/>
          <w:lang w:eastAsia="zh-CN"/>
        </w:rPr>
        <w:t>重点课题</w:t>
      </w:r>
    </w:p>
    <w:p w14:paraId="3EB5C16F" w14:textId="77777777" w:rsidR="00E548F7" w:rsidRDefault="00B86A3E">
      <w:pPr>
        <w:spacing w:before="210" w:line="555" w:lineRule="exact"/>
        <w:ind w:right="9"/>
        <w:jc w:val="right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2"/>
          <w:position w:val="17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spacing w:val="12"/>
          <w:position w:val="17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12"/>
          <w:position w:val="17"/>
          <w:sz w:val="31"/>
          <w:szCs w:val="31"/>
          <w:lang w:eastAsia="zh-CN"/>
        </w:rPr>
        <w:t>)创新构建促进高校毕业生高质量就业的职业指导模式</w:t>
      </w:r>
    </w:p>
    <w:p w14:paraId="5DCA9C9C" w14:textId="77777777" w:rsidR="00E548F7" w:rsidRDefault="00B86A3E">
      <w:pPr>
        <w:spacing w:line="232" w:lineRule="auto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1"/>
          <w:sz w:val="31"/>
          <w:szCs w:val="31"/>
          <w:lang w:eastAsia="zh-CN"/>
        </w:rPr>
        <w:t>研究</w:t>
      </w:r>
    </w:p>
    <w:p w14:paraId="40E6EBFB" w14:textId="77777777" w:rsidR="00E548F7" w:rsidRDefault="00B86A3E">
      <w:pPr>
        <w:pStyle w:val="a3"/>
        <w:spacing w:before="195" w:line="334" w:lineRule="auto"/>
        <w:ind w:firstLine="649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通过深入调研掌握高校毕业生就业面临的困惑，分析其在求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职过程中的需求，以需求为导向构建新型职</w:t>
      </w:r>
      <w:r>
        <w:rPr>
          <w:spacing w:val="4"/>
          <w:sz w:val="31"/>
          <w:szCs w:val="31"/>
          <w:lang w:eastAsia="zh-CN"/>
        </w:rPr>
        <w:t>业指导模式。同时选</w:t>
      </w:r>
    </w:p>
    <w:p w14:paraId="75F7D7D1" w14:textId="77777777" w:rsidR="00E548F7" w:rsidRDefault="00B86A3E">
      <w:pPr>
        <w:pStyle w:val="a3"/>
        <w:spacing w:before="2" w:line="220" w:lineRule="auto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取省内高校或地区对新型职业指导模式进行实证研究，建立效果</w:t>
      </w:r>
    </w:p>
    <w:p w14:paraId="401F72BF" w14:textId="77777777" w:rsidR="00E548F7" w:rsidRDefault="00E548F7">
      <w:pPr>
        <w:spacing w:line="220" w:lineRule="auto"/>
        <w:rPr>
          <w:sz w:val="31"/>
          <w:szCs w:val="31"/>
          <w:lang w:eastAsia="zh-CN"/>
        </w:rPr>
        <w:sectPr w:rsidR="00E548F7">
          <w:footerReference w:type="default" r:id="rId7"/>
          <w:pgSz w:w="11900" w:h="16830"/>
          <w:pgMar w:top="1430" w:right="1595" w:bottom="1704" w:left="1450" w:header="0" w:footer="1402" w:gutter="0"/>
          <w:cols w:space="720"/>
        </w:sectPr>
      </w:pPr>
    </w:p>
    <w:p w14:paraId="1181F31D" w14:textId="77777777" w:rsidR="00E548F7" w:rsidRDefault="00E548F7">
      <w:pPr>
        <w:spacing w:line="309" w:lineRule="auto"/>
        <w:rPr>
          <w:lang w:eastAsia="zh-CN"/>
        </w:rPr>
      </w:pPr>
    </w:p>
    <w:p w14:paraId="41585E53" w14:textId="77777777" w:rsidR="00E548F7" w:rsidRDefault="00E548F7">
      <w:pPr>
        <w:spacing w:line="310" w:lineRule="auto"/>
        <w:rPr>
          <w:lang w:eastAsia="zh-CN"/>
        </w:rPr>
      </w:pPr>
    </w:p>
    <w:p w14:paraId="7627783B" w14:textId="77777777" w:rsidR="00E548F7" w:rsidRDefault="00B86A3E">
      <w:pPr>
        <w:pStyle w:val="a3"/>
        <w:spacing w:before="101" w:line="334" w:lineRule="auto"/>
        <w:ind w:right="129"/>
        <w:jc w:val="both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评估体系并对新型职业指导模式进行完善，</w:t>
      </w:r>
      <w:r>
        <w:rPr>
          <w:spacing w:val="-4"/>
          <w:sz w:val="31"/>
          <w:szCs w:val="31"/>
          <w:lang w:eastAsia="zh-CN"/>
        </w:rPr>
        <w:t>最终构建系统化、</w:t>
      </w:r>
      <w:r>
        <w:rPr>
          <w:spacing w:val="82"/>
          <w:sz w:val="31"/>
          <w:szCs w:val="31"/>
          <w:lang w:eastAsia="zh-CN"/>
        </w:rPr>
        <w:t xml:space="preserve"> </w:t>
      </w:r>
      <w:proofErr w:type="gramStart"/>
      <w:r>
        <w:rPr>
          <w:spacing w:val="-4"/>
          <w:sz w:val="31"/>
          <w:szCs w:val="31"/>
          <w:lang w:eastAsia="zh-CN"/>
        </w:rPr>
        <w:t>一</w:t>
      </w:r>
      <w:proofErr w:type="gramEnd"/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体化的职业指导体系，形成完整、系统的职业指导链条，满足高</w:t>
      </w:r>
    </w:p>
    <w:p w14:paraId="633C66B8" w14:textId="77777777" w:rsidR="00E548F7" w:rsidRDefault="00B86A3E">
      <w:pPr>
        <w:pStyle w:val="a3"/>
        <w:spacing w:line="220" w:lineRule="auto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校毕业生就业指导实际需求并提高其就业质量。</w:t>
      </w:r>
    </w:p>
    <w:p w14:paraId="1F3D8147" w14:textId="77777777" w:rsidR="00E548F7" w:rsidRDefault="00B86A3E">
      <w:pPr>
        <w:spacing w:before="188" w:line="223" w:lineRule="auto"/>
        <w:ind w:left="78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1"/>
          <w:sz w:val="31"/>
          <w:szCs w:val="31"/>
          <w:lang w:eastAsia="zh-CN"/>
        </w:rPr>
        <w:t>(二)探索居民基本养老保险基金管理新模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式研究</w:t>
      </w:r>
    </w:p>
    <w:p w14:paraId="159551DE" w14:textId="77777777" w:rsidR="00E548F7" w:rsidRDefault="00B86A3E">
      <w:pPr>
        <w:pStyle w:val="a3"/>
        <w:spacing w:before="177" w:line="340" w:lineRule="auto"/>
        <w:ind w:right="131" w:firstLine="63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通过对全省进行深入调研，充分掌握我省居民基本养老保险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15"/>
          <w:sz w:val="31"/>
          <w:szCs w:val="31"/>
          <w:lang w:eastAsia="zh-CN"/>
        </w:rPr>
        <w:t>基金管理现状，在借鉴外省(区、市)基金省级管理经验做法的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基础上，探索提出符合我省实际的居民基本养老保险基金管</w:t>
      </w:r>
      <w:r>
        <w:rPr>
          <w:spacing w:val="4"/>
          <w:sz w:val="31"/>
          <w:szCs w:val="31"/>
          <w:lang w:eastAsia="zh-CN"/>
        </w:rPr>
        <w:t>理改</w:t>
      </w:r>
    </w:p>
    <w:p w14:paraId="1C7279A8" w14:textId="77777777" w:rsidR="00E548F7" w:rsidRDefault="00B86A3E">
      <w:pPr>
        <w:pStyle w:val="a3"/>
        <w:spacing w:before="1" w:line="222" w:lineRule="auto"/>
        <w:rPr>
          <w:sz w:val="31"/>
          <w:szCs w:val="31"/>
          <w:lang w:eastAsia="zh-CN"/>
        </w:rPr>
      </w:pPr>
      <w:proofErr w:type="gramStart"/>
      <w:r>
        <w:rPr>
          <w:spacing w:val="-1"/>
          <w:sz w:val="31"/>
          <w:szCs w:val="31"/>
          <w:lang w:eastAsia="zh-CN"/>
        </w:rPr>
        <w:t>革推进</w:t>
      </w:r>
      <w:proofErr w:type="gramEnd"/>
      <w:r>
        <w:rPr>
          <w:spacing w:val="-1"/>
          <w:sz w:val="31"/>
          <w:szCs w:val="31"/>
          <w:lang w:eastAsia="zh-CN"/>
        </w:rPr>
        <w:t>路径，为逐步实现省级管理奠定理论</w:t>
      </w:r>
      <w:r>
        <w:rPr>
          <w:spacing w:val="-2"/>
          <w:sz w:val="31"/>
          <w:szCs w:val="31"/>
          <w:lang w:eastAsia="zh-CN"/>
        </w:rPr>
        <w:t>基础。</w:t>
      </w:r>
    </w:p>
    <w:p w14:paraId="6EB1EADC" w14:textId="77777777" w:rsidR="00E548F7" w:rsidRDefault="00B86A3E">
      <w:pPr>
        <w:spacing w:before="166" w:line="222" w:lineRule="auto"/>
        <w:ind w:left="78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7"/>
          <w:sz w:val="31"/>
          <w:szCs w:val="31"/>
          <w:lang w:eastAsia="zh-CN"/>
        </w:rPr>
        <w:t>(三)失业保险“保生活”政策改革方向研究</w:t>
      </w:r>
    </w:p>
    <w:p w14:paraId="3A8BE90B" w14:textId="77777777" w:rsidR="00E548F7" w:rsidRDefault="00B86A3E">
      <w:pPr>
        <w:pStyle w:val="a3"/>
        <w:spacing w:before="191" w:line="340" w:lineRule="auto"/>
        <w:ind w:right="132" w:firstLine="63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在结合当前我省经济社会形势发展特点的基</w:t>
      </w:r>
      <w:r>
        <w:rPr>
          <w:spacing w:val="3"/>
          <w:sz w:val="31"/>
          <w:szCs w:val="31"/>
          <w:lang w:eastAsia="zh-CN"/>
        </w:rPr>
        <w:t>础上，通过对国</w:t>
      </w:r>
      <w:r>
        <w:rPr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内外、省内外失业保险金标准、核发期限、相关待遇、申领发放</w:t>
      </w:r>
      <w:r>
        <w:rPr>
          <w:spacing w:val="16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办法开展比较研究，提出我省失业保险“保生活”政策的改革路</w:t>
      </w:r>
    </w:p>
    <w:p w14:paraId="24780CDC" w14:textId="77777777" w:rsidR="00E548F7" w:rsidRDefault="00B86A3E">
      <w:pPr>
        <w:pStyle w:val="a3"/>
        <w:spacing w:line="220" w:lineRule="auto"/>
        <w:rPr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径和可行性的对策建议，为优化政策、提升服务提供理论支撑。</w:t>
      </w:r>
    </w:p>
    <w:p w14:paraId="2C9220CD" w14:textId="77777777" w:rsidR="00E548F7" w:rsidRDefault="00B86A3E">
      <w:pPr>
        <w:spacing w:before="199" w:line="222" w:lineRule="auto"/>
        <w:ind w:left="78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(四)省级统筹模式下多维度工伤保险保障体系改革研究</w:t>
      </w:r>
    </w:p>
    <w:p w14:paraId="7D0119E2" w14:textId="77777777" w:rsidR="00E548F7" w:rsidRDefault="00B86A3E">
      <w:pPr>
        <w:pStyle w:val="a3"/>
        <w:spacing w:before="185" w:line="334" w:lineRule="auto"/>
        <w:ind w:firstLine="63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 xml:space="preserve">在充分调研掌握我省工伤保险省级统筹后工伤保险保障体系 </w:t>
      </w:r>
      <w:r>
        <w:rPr>
          <w:spacing w:val="6"/>
          <w:sz w:val="31"/>
          <w:szCs w:val="31"/>
          <w:lang w:eastAsia="zh-CN"/>
        </w:rPr>
        <w:t>运行现状基础上，从省</w:t>
      </w:r>
      <w:proofErr w:type="gramStart"/>
      <w:r>
        <w:rPr>
          <w:spacing w:val="6"/>
          <w:sz w:val="31"/>
          <w:szCs w:val="31"/>
          <w:lang w:eastAsia="zh-CN"/>
        </w:rPr>
        <w:t>市县人社部门</w:t>
      </w:r>
      <w:proofErr w:type="gramEnd"/>
      <w:r>
        <w:rPr>
          <w:spacing w:val="6"/>
          <w:sz w:val="31"/>
          <w:szCs w:val="31"/>
          <w:lang w:eastAsia="zh-CN"/>
        </w:rPr>
        <w:t>、用人单位、职工</w:t>
      </w:r>
      <w:r>
        <w:rPr>
          <w:spacing w:val="5"/>
          <w:sz w:val="31"/>
          <w:szCs w:val="31"/>
          <w:lang w:eastAsia="zh-CN"/>
        </w:rPr>
        <w:t>、工伤补</w:t>
      </w:r>
      <w:r>
        <w:rPr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偿、责任分担等多个维度，针对参保缴费、认定</w:t>
      </w:r>
      <w:r>
        <w:rPr>
          <w:spacing w:val="-2"/>
          <w:sz w:val="31"/>
          <w:szCs w:val="31"/>
          <w:lang w:eastAsia="zh-CN"/>
        </w:rPr>
        <w:t>鉴定、待遇保障、</w:t>
      </w:r>
      <w:r>
        <w:rPr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经办服务、信息化建设等方面，提出完善工伤保险保障政策体系</w:t>
      </w:r>
    </w:p>
    <w:p w14:paraId="2E4AE2E5" w14:textId="77777777" w:rsidR="00E548F7" w:rsidRDefault="00B86A3E">
      <w:pPr>
        <w:pStyle w:val="a3"/>
        <w:spacing w:before="1" w:line="220" w:lineRule="auto"/>
        <w:rPr>
          <w:sz w:val="31"/>
          <w:szCs w:val="31"/>
          <w:lang w:eastAsia="zh-CN"/>
        </w:rPr>
      </w:pPr>
      <w:r>
        <w:rPr>
          <w:spacing w:val="-8"/>
          <w:sz w:val="31"/>
          <w:szCs w:val="31"/>
          <w:lang w:eastAsia="zh-CN"/>
        </w:rPr>
        <w:t>的可操作性意见建议。</w:t>
      </w:r>
    </w:p>
    <w:p w14:paraId="09EF4555" w14:textId="77777777" w:rsidR="00E548F7" w:rsidRDefault="00B86A3E">
      <w:pPr>
        <w:spacing w:before="189" w:line="223" w:lineRule="auto"/>
        <w:ind w:left="78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3"/>
          <w:sz w:val="31"/>
          <w:szCs w:val="31"/>
          <w:lang w:eastAsia="zh-CN"/>
        </w:rPr>
        <w:t>(五)山东省社会保险促进共同富裕路径研究</w:t>
      </w:r>
    </w:p>
    <w:p w14:paraId="3B439510" w14:textId="77777777" w:rsidR="00E548F7" w:rsidRDefault="00B86A3E">
      <w:pPr>
        <w:pStyle w:val="a3"/>
        <w:spacing w:before="187" w:line="339" w:lineRule="auto"/>
        <w:ind w:right="167" w:firstLine="639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深入研究分析社会保险对促进共同富裕的意义和作用机理，</w:t>
      </w:r>
      <w:r>
        <w:rPr>
          <w:spacing w:val="13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通过调研全面掌握我省社会保险发展现状，从促</w:t>
      </w:r>
      <w:r>
        <w:rPr>
          <w:spacing w:val="3"/>
          <w:sz w:val="31"/>
          <w:szCs w:val="31"/>
          <w:lang w:eastAsia="zh-CN"/>
        </w:rPr>
        <w:t>进共同富裕角度</w:t>
      </w:r>
    </w:p>
    <w:p w14:paraId="2ABA4FB8" w14:textId="77777777" w:rsidR="00E548F7" w:rsidRDefault="00B86A3E">
      <w:pPr>
        <w:pStyle w:val="a3"/>
        <w:spacing w:before="1" w:line="219" w:lineRule="auto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分析我省社会保险下一步改革方向，在借鉴先进经验的基础上，</w:t>
      </w:r>
    </w:p>
    <w:p w14:paraId="48911591" w14:textId="77777777" w:rsidR="00E548F7" w:rsidRDefault="00E548F7">
      <w:pPr>
        <w:spacing w:line="219" w:lineRule="auto"/>
        <w:rPr>
          <w:sz w:val="31"/>
          <w:szCs w:val="31"/>
          <w:lang w:eastAsia="zh-CN"/>
        </w:rPr>
        <w:sectPr w:rsidR="00E548F7">
          <w:footerReference w:type="default" r:id="rId8"/>
          <w:pgSz w:w="11900" w:h="16830"/>
          <w:pgMar w:top="1430" w:right="1485" w:bottom="1755" w:left="1460" w:header="0" w:footer="1449" w:gutter="0"/>
          <w:cols w:space="720"/>
        </w:sectPr>
      </w:pPr>
    </w:p>
    <w:p w14:paraId="00F53FB6" w14:textId="77777777" w:rsidR="00E548F7" w:rsidRDefault="00E548F7">
      <w:pPr>
        <w:spacing w:line="316" w:lineRule="auto"/>
        <w:rPr>
          <w:lang w:eastAsia="zh-CN"/>
        </w:rPr>
      </w:pPr>
    </w:p>
    <w:p w14:paraId="5B99C909" w14:textId="77777777" w:rsidR="00E548F7" w:rsidRDefault="00E548F7">
      <w:pPr>
        <w:spacing w:line="316" w:lineRule="auto"/>
        <w:rPr>
          <w:lang w:eastAsia="zh-CN"/>
        </w:rPr>
      </w:pPr>
    </w:p>
    <w:p w14:paraId="35C246A6" w14:textId="77777777" w:rsidR="00E548F7" w:rsidRDefault="00B86A3E">
      <w:pPr>
        <w:pStyle w:val="a3"/>
        <w:spacing w:before="100" w:line="335" w:lineRule="auto"/>
        <w:ind w:right="106"/>
        <w:jc w:val="both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从增进民生福祉、促进社会公平的角度，提</w:t>
      </w:r>
      <w:r>
        <w:rPr>
          <w:spacing w:val="4"/>
          <w:sz w:val="31"/>
          <w:szCs w:val="31"/>
          <w:lang w:eastAsia="zh-CN"/>
        </w:rPr>
        <w:t>出符合我省实际的社</w:t>
      </w:r>
      <w:r>
        <w:rPr>
          <w:sz w:val="31"/>
          <w:szCs w:val="31"/>
          <w:lang w:eastAsia="zh-CN"/>
        </w:rPr>
        <w:t xml:space="preserve"> </w:t>
      </w:r>
      <w:proofErr w:type="gramStart"/>
      <w:r>
        <w:rPr>
          <w:spacing w:val="5"/>
          <w:sz w:val="31"/>
          <w:szCs w:val="31"/>
          <w:lang w:eastAsia="zh-CN"/>
        </w:rPr>
        <w:t>会保险</w:t>
      </w:r>
      <w:proofErr w:type="gramEnd"/>
      <w:r>
        <w:rPr>
          <w:spacing w:val="5"/>
          <w:sz w:val="31"/>
          <w:szCs w:val="31"/>
          <w:lang w:eastAsia="zh-CN"/>
        </w:rPr>
        <w:t>促进共同富裕的思路建议和社会保险促进共同富裕的山东</w:t>
      </w:r>
    </w:p>
    <w:p w14:paraId="791D0E37" w14:textId="77777777" w:rsidR="00E548F7" w:rsidRDefault="00B86A3E">
      <w:pPr>
        <w:spacing w:line="219" w:lineRule="auto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14"/>
          <w:sz w:val="31"/>
          <w:szCs w:val="31"/>
          <w:lang w:eastAsia="zh-CN"/>
        </w:rPr>
        <w:t>路径。</w:t>
      </w:r>
    </w:p>
    <w:p w14:paraId="6AB751DC" w14:textId="77777777" w:rsidR="00E548F7" w:rsidRDefault="00B86A3E">
      <w:pPr>
        <w:spacing w:before="213" w:line="224" w:lineRule="auto"/>
        <w:ind w:left="75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1"/>
          <w:szCs w:val="31"/>
          <w:lang w:eastAsia="zh-CN"/>
        </w:rPr>
        <w:t>(六)山东省青年人才国际化培养路径研究</w:t>
      </w:r>
    </w:p>
    <w:p w14:paraId="15CC44C2" w14:textId="77777777" w:rsidR="00E548F7" w:rsidRDefault="00B86A3E">
      <w:pPr>
        <w:pStyle w:val="a3"/>
        <w:spacing w:before="173" w:line="334" w:lineRule="auto"/>
        <w:ind w:right="42" w:firstLine="629"/>
        <w:jc w:val="both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通过深入调研掌握我省青年人才国际化培养的现状以及存在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-4"/>
          <w:sz w:val="31"/>
          <w:szCs w:val="31"/>
          <w:lang w:eastAsia="zh-CN"/>
        </w:rPr>
        <w:t>的问题，在充分借鉴省外青年人才国际化培养的优秀做法基础上，</w:t>
      </w:r>
      <w:r>
        <w:rPr>
          <w:spacing w:val="12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结合我省实际提出青年人才国际化培养切实可行</w:t>
      </w:r>
      <w:r>
        <w:rPr>
          <w:spacing w:val="4"/>
          <w:sz w:val="31"/>
          <w:szCs w:val="31"/>
          <w:lang w:eastAsia="zh-CN"/>
        </w:rPr>
        <w:t>的路径，为相关</w:t>
      </w:r>
    </w:p>
    <w:p w14:paraId="5876862A" w14:textId="77777777" w:rsidR="00E548F7" w:rsidRDefault="00B86A3E">
      <w:pPr>
        <w:pStyle w:val="a3"/>
        <w:spacing w:line="220" w:lineRule="auto"/>
        <w:rPr>
          <w:sz w:val="31"/>
          <w:szCs w:val="31"/>
          <w:lang w:eastAsia="zh-CN"/>
        </w:rPr>
      </w:pPr>
      <w:r>
        <w:rPr>
          <w:spacing w:val="-5"/>
          <w:sz w:val="31"/>
          <w:szCs w:val="31"/>
          <w:lang w:eastAsia="zh-CN"/>
        </w:rPr>
        <w:t>工作的开展提供思路。</w:t>
      </w:r>
    </w:p>
    <w:p w14:paraId="5605E23B" w14:textId="77777777" w:rsidR="00E548F7" w:rsidRDefault="00B86A3E">
      <w:pPr>
        <w:spacing w:before="229" w:line="223" w:lineRule="auto"/>
        <w:ind w:left="74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1"/>
          <w:sz w:val="31"/>
          <w:szCs w:val="31"/>
          <w:lang w:eastAsia="zh-CN"/>
        </w:rPr>
        <w:t>(七)山东省数字技术人才培育需求与培育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体系构建研究</w:t>
      </w:r>
    </w:p>
    <w:p w14:paraId="3AC4DDA1" w14:textId="77777777" w:rsidR="00E548F7" w:rsidRDefault="00B86A3E">
      <w:pPr>
        <w:pStyle w:val="a3"/>
        <w:spacing w:before="187" w:line="219" w:lineRule="auto"/>
        <w:jc w:val="right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</w:rPr>
        <w:t>在充分了解国家以及省内外数字技术人才(数字技</w:t>
      </w:r>
      <w:r>
        <w:rPr>
          <w:spacing w:val="8"/>
          <w:sz w:val="31"/>
          <w:szCs w:val="31"/>
          <w:lang w:eastAsia="zh-CN"/>
        </w:rPr>
        <w:t>术工程师)</w:t>
      </w:r>
    </w:p>
    <w:p w14:paraId="2D774E6B" w14:textId="77777777" w:rsidR="00E548F7" w:rsidRDefault="00B86A3E">
      <w:pPr>
        <w:pStyle w:val="a3"/>
        <w:spacing w:before="193" w:line="334" w:lineRule="auto"/>
        <w:ind w:right="85"/>
        <w:jc w:val="both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相关培育政策的基础上，通过科学、深入调研</w:t>
      </w:r>
      <w:r>
        <w:rPr>
          <w:spacing w:val="4"/>
          <w:sz w:val="31"/>
          <w:szCs w:val="31"/>
          <w:lang w:eastAsia="zh-CN"/>
        </w:rPr>
        <w:t>掌握行业、企业及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人才的培育需求，以及企业、个人对培育内容的要</w:t>
      </w:r>
      <w:r>
        <w:rPr>
          <w:spacing w:val="4"/>
          <w:sz w:val="31"/>
          <w:szCs w:val="31"/>
          <w:lang w:eastAsia="zh-CN"/>
        </w:rPr>
        <w:t>求，在借鉴先</w:t>
      </w:r>
      <w:r>
        <w:rPr>
          <w:sz w:val="31"/>
          <w:szCs w:val="31"/>
          <w:lang w:eastAsia="zh-CN"/>
        </w:rPr>
        <w:t xml:space="preserve"> </w:t>
      </w:r>
      <w:proofErr w:type="gramStart"/>
      <w:r>
        <w:rPr>
          <w:spacing w:val="6"/>
          <w:sz w:val="31"/>
          <w:szCs w:val="31"/>
          <w:lang w:eastAsia="zh-CN"/>
        </w:rPr>
        <w:t>进经验</w:t>
      </w:r>
      <w:proofErr w:type="gramEnd"/>
      <w:r>
        <w:rPr>
          <w:spacing w:val="6"/>
          <w:sz w:val="31"/>
          <w:szCs w:val="31"/>
          <w:lang w:eastAsia="zh-CN"/>
        </w:rPr>
        <w:t>的基础上，提出构建完善且符合我省实际的</w:t>
      </w:r>
      <w:r>
        <w:rPr>
          <w:spacing w:val="5"/>
          <w:sz w:val="31"/>
          <w:szCs w:val="31"/>
          <w:lang w:eastAsia="zh-CN"/>
        </w:rPr>
        <w:t>数字技术人才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培养培育体系，进一步提升数字技术工程师</w:t>
      </w:r>
      <w:r>
        <w:rPr>
          <w:spacing w:val="4"/>
          <w:sz w:val="31"/>
          <w:szCs w:val="31"/>
          <w:lang w:eastAsia="zh-CN"/>
        </w:rPr>
        <w:t>培育项目的业内认可</w:t>
      </w:r>
    </w:p>
    <w:p w14:paraId="55082C0C" w14:textId="77777777" w:rsidR="00E548F7" w:rsidRDefault="00B86A3E">
      <w:pPr>
        <w:pStyle w:val="a3"/>
        <w:spacing w:line="222" w:lineRule="auto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度、市场认可度。</w:t>
      </w:r>
    </w:p>
    <w:p w14:paraId="358EA5A5" w14:textId="77777777" w:rsidR="00E548F7" w:rsidRDefault="00B86A3E">
      <w:pPr>
        <w:spacing w:before="198" w:line="223" w:lineRule="auto"/>
        <w:ind w:left="75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0"/>
          <w:sz w:val="31"/>
          <w:szCs w:val="31"/>
          <w:lang w:eastAsia="zh-CN"/>
        </w:rPr>
        <w:t>(八)产业结构对技能人才需求分析及对策研究</w:t>
      </w:r>
    </w:p>
    <w:p w14:paraId="3C758A40" w14:textId="77777777" w:rsidR="00E548F7" w:rsidRDefault="00B86A3E">
      <w:pPr>
        <w:pStyle w:val="a3"/>
        <w:spacing w:before="193" w:line="333" w:lineRule="auto"/>
        <w:ind w:right="108" w:firstLine="629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深入分析全省产业结构与技能人才需求状况，围绕新材料、</w:t>
      </w:r>
      <w:r>
        <w:rPr>
          <w:spacing w:val="5"/>
          <w:sz w:val="31"/>
          <w:szCs w:val="31"/>
          <w:lang w:eastAsia="zh-CN"/>
        </w:rPr>
        <w:t xml:space="preserve"> 先进制造、电子信息等战略性新兴产业和未来产业对技能人才的</w:t>
      </w:r>
      <w:r>
        <w:rPr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需求特点，研究我省技能人才的培养结构和方向，并提出有针对</w:t>
      </w:r>
    </w:p>
    <w:p w14:paraId="044594E4" w14:textId="77777777" w:rsidR="00E548F7" w:rsidRDefault="00B86A3E">
      <w:pPr>
        <w:pStyle w:val="a3"/>
        <w:spacing w:before="1" w:line="220" w:lineRule="auto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性、可操作性的对策建议。</w:t>
      </w:r>
    </w:p>
    <w:p w14:paraId="7C6DA7EC" w14:textId="77777777" w:rsidR="00E548F7" w:rsidRDefault="00B86A3E">
      <w:pPr>
        <w:spacing w:before="209" w:line="224" w:lineRule="auto"/>
        <w:ind w:left="74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3"/>
          <w:sz w:val="31"/>
          <w:szCs w:val="31"/>
          <w:lang w:eastAsia="zh-CN"/>
        </w:rPr>
        <w:t>(九)新形势下基层柔性引进高层次人才机制研究</w:t>
      </w:r>
    </w:p>
    <w:p w14:paraId="15CFF250" w14:textId="77777777" w:rsidR="00E548F7" w:rsidRDefault="00B86A3E">
      <w:pPr>
        <w:pStyle w:val="a3"/>
        <w:spacing w:before="185" w:line="561" w:lineRule="exact"/>
        <w:ind w:left="629"/>
        <w:rPr>
          <w:sz w:val="31"/>
          <w:szCs w:val="31"/>
          <w:lang w:eastAsia="zh-CN"/>
        </w:rPr>
      </w:pPr>
      <w:r>
        <w:rPr>
          <w:spacing w:val="4"/>
          <w:position w:val="18"/>
          <w:sz w:val="31"/>
          <w:szCs w:val="31"/>
          <w:lang w:eastAsia="zh-CN"/>
        </w:rPr>
        <w:t>通过深入研究分析基层柔性引才的意义和作用</w:t>
      </w:r>
      <w:r>
        <w:rPr>
          <w:spacing w:val="3"/>
          <w:position w:val="18"/>
          <w:sz w:val="31"/>
          <w:szCs w:val="31"/>
          <w:lang w:eastAsia="zh-CN"/>
        </w:rPr>
        <w:t>，把握柔性引</w:t>
      </w:r>
    </w:p>
    <w:p w14:paraId="658F97FD" w14:textId="77777777" w:rsidR="00E548F7" w:rsidRDefault="00B86A3E">
      <w:pPr>
        <w:pStyle w:val="a3"/>
        <w:spacing w:before="2" w:line="220" w:lineRule="auto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才实质。从政府、市场、人才、基层、平台等多个角度开展深入</w:t>
      </w:r>
    </w:p>
    <w:p w14:paraId="50C6B633" w14:textId="77777777" w:rsidR="00E548F7" w:rsidRDefault="00E548F7">
      <w:pPr>
        <w:spacing w:line="220" w:lineRule="auto"/>
        <w:rPr>
          <w:sz w:val="31"/>
          <w:szCs w:val="31"/>
          <w:lang w:eastAsia="zh-CN"/>
        </w:rPr>
        <w:sectPr w:rsidR="00E548F7">
          <w:footerReference w:type="default" r:id="rId9"/>
          <w:pgSz w:w="11900" w:h="16830"/>
          <w:pgMar w:top="1430" w:right="1520" w:bottom="1697" w:left="1450" w:header="0" w:footer="1389" w:gutter="0"/>
          <w:cols w:space="720"/>
        </w:sectPr>
      </w:pPr>
    </w:p>
    <w:p w14:paraId="7248B4F1" w14:textId="77777777" w:rsidR="00E548F7" w:rsidRDefault="00E548F7">
      <w:pPr>
        <w:spacing w:line="307" w:lineRule="auto"/>
        <w:rPr>
          <w:lang w:eastAsia="zh-CN"/>
        </w:rPr>
      </w:pPr>
    </w:p>
    <w:p w14:paraId="6A526966" w14:textId="77777777" w:rsidR="00E548F7" w:rsidRDefault="00E548F7">
      <w:pPr>
        <w:spacing w:line="307" w:lineRule="auto"/>
        <w:rPr>
          <w:lang w:eastAsia="zh-CN"/>
        </w:rPr>
      </w:pPr>
    </w:p>
    <w:p w14:paraId="76A264F6" w14:textId="77777777" w:rsidR="00E548F7" w:rsidRDefault="00B86A3E">
      <w:pPr>
        <w:pStyle w:val="a3"/>
        <w:spacing w:before="100" w:line="333" w:lineRule="auto"/>
        <w:jc w:val="both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调查研究，准确摸清基层对高层次人才的需求以及高层次人才到</w:t>
      </w:r>
      <w:r>
        <w:rPr>
          <w:spacing w:val="9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基层创新创业的意愿，充分掌握基层柔性引才的现状。在借鉴国</w:t>
      </w:r>
      <w:r>
        <w:rPr>
          <w:spacing w:val="15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内外柔性引才的先进做法和成功案例的基础上，研究提出符合我</w:t>
      </w:r>
    </w:p>
    <w:p w14:paraId="4F083BAF" w14:textId="77777777" w:rsidR="00E548F7" w:rsidRDefault="00B86A3E">
      <w:pPr>
        <w:pStyle w:val="a3"/>
        <w:spacing w:line="220" w:lineRule="auto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省实际的基层柔性引才可行性政策建议。</w:t>
      </w:r>
    </w:p>
    <w:p w14:paraId="09E68E68" w14:textId="77777777" w:rsidR="00E548F7" w:rsidRDefault="00B86A3E">
      <w:pPr>
        <w:spacing w:before="188" w:line="223" w:lineRule="auto"/>
        <w:ind w:left="75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1"/>
          <w:sz w:val="31"/>
          <w:szCs w:val="31"/>
          <w:lang w:eastAsia="zh-CN"/>
        </w:rPr>
        <w:t>(十)共同富裕背景下完善工资收入分配制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度研究</w:t>
      </w:r>
    </w:p>
    <w:p w14:paraId="6CF1D97C" w14:textId="77777777" w:rsidR="00E548F7" w:rsidRDefault="00B86A3E">
      <w:pPr>
        <w:pStyle w:val="a3"/>
        <w:spacing w:before="186" w:line="334" w:lineRule="auto"/>
        <w:ind w:right="18" w:firstLine="63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深入分析共同富裕对完善工资收入分配的内在要求，通过广</w:t>
      </w:r>
      <w:r>
        <w:rPr>
          <w:spacing w:val="5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泛调研，了解我省当前工资收入分配制度现状，在借鉴省外先进</w:t>
      </w:r>
      <w:r>
        <w:rPr>
          <w:spacing w:val="18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经验基础上，从完善企业工资宏观调控体系、发展新质生产力健</w:t>
      </w:r>
      <w:r>
        <w:rPr>
          <w:spacing w:val="17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全要素按贡献参与分配机制、</w:t>
      </w:r>
      <w:proofErr w:type="gramStart"/>
      <w:r>
        <w:rPr>
          <w:spacing w:val="4"/>
          <w:sz w:val="31"/>
          <w:szCs w:val="31"/>
          <w:lang w:eastAsia="zh-CN"/>
        </w:rPr>
        <w:t>益企共富</w:t>
      </w:r>
      <w:proofErr w:type="gramEnd"/>
      <w:r>
        <w:rPr>
          <w:spacing w:val="4"/>
          <w:sz w:val="31"/>
          <w:szCs w:val="31"/>
          <w:lang w:eastAsia="zh-CN"/>
        </w:rPr>
        <w:t>试点思路等方面提出符合</w:t>
      </w:r>
      <w:r>
        <w:rPr>
          <w:spacing w:val="14"/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我省经济社会发展实际的完善工资收入分配制度推进共同富裕的</w:t>
      </w:r>
    </w:p>
    <w:p w14:paraId="1531629C" w14:textId="77777777" w:rsidR="00E548F7" w:rsidRDefault="00B86A3E">
      <w:pPr>
        <w:pStyle w:val="a3"/>
        <w:spacing w:line="222" w:lineRule="auto"/>
        <w:rPr>
          <w:sz w:val="31"/>
          <w:szCs w:val="31"/>
          <w:lang w:eastAsia="zh-CN"/>
        </w:rPr>
      </w:pPr>
      <w:r>
        <w:rPr>
          <w:spacing w:val="-11"/>
          <w:sz w:val="31"/>
          <w:szCs w:val="31"/>
          <w:lang w:eastAsia="zh-CN"/>
        </w:rPr>
        <w:t>思路和举措。</w:t>
      </w:r>
    </w:p>
    <w:p w14:paraId="22A0B831" w14:textId="77777777" w:rsidR="00E548F7" w:rsidRDefault="00B86A3E">
      <w:pPr>
        <w:spacing w:before="211" w:line="224" w:lineRule="auto"/>
        <w:ind w:left="76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7"/>
          <w:sz w:val="31"/>
          <w:szCs w:val="31"/>
          <w:lang w:eastAsia="zh-CN"/>
        </w:rPr>
        <w:t>(十一)完善劳动人事争议源头治理机制研究</w:t>
      </w:r>
    </w:p>
    <w:p w14:paraId="0AC6E827" w14:textId="77777777" w:rsidR="00E548F7" w:rsidRDefault="00B86A3E">
      <w:pPr>
        <w:pStyle w:val="a3"/>
        <w:spacing w:before="200" w:line="333" w:lineRule="auto"/>
        <w:ind w:right="10" w:firstLine="63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通过对近年来全省劳动人事争议发生走势、特点、规律的</w:t>
      </w:r>
      <w:proofErr w:type="gramStart"/>
      <w:r>
        <w:rPr>
          <w:spacing w:val="4"/>
          <w:sz w:val="31"/>
          <w:szCs w:val="31"/>
          <w:lang w:eastAsia="zh-CN"/>
        </w:rPr>
        <w:t>研</w:t>
      </w:r>
      <w:proofErr w:type="gramEnd"/>
      <w:r>
        <w:rPr>
          <w:spacing w:val="6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究，探索进一步加强劳动人事争议前端预防、用人单位内部协商</w:t>
      </w:r>
      <w:r>
        <w:rPr>
          <w:spacing w:val="9"/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调解实质性化解、相关部门开展隐患排查和风险监测</w:t>
      </w:r>
      <w:r>
        <w:rPr>
          <w:spacing w:val="4"/>
          <w:sz w:val="31"/>
          <w:szCs w:val="31"/>
          <w:lang w:eastAsia="zh-CN"/>
        </w:rPr>
        <w:t>预警等工作</w:t>
      </w:r>
      <w:r>
        <w:rPr>
          <w:sz w:val="31"/>
          <w:szCs w:val="31"/>
          <w:lang w:eastAsia="zh-CN"/>
        </w:rPr>
        <w:t xml:space="preserve"> </w:t>
      </w:r>
      <w:r>
        <w:rPr>
          <w:spacing w:val="4"/>
          <w:sz w:val="31"/>
          <w:szCs w:val="31"/>
          <w:lang w:eastAsia="zh-CN"/>
        </w:rPr>
        <w:t>的制度机制、方式方法，提出针对性和可操作性的建</w:t>
      </w:r>
      <w:r>
        <w:rPr>
          <w:spacing w:val="3"/>
          <w:sz w:val="31"/>
          <w:szCs w:val="31"/>
          <w:lang w:eastAsia="zh-CN"/>
        </w:rPr>
        <w:t>议，</w:t>
      </w:r>
      <w:proofErr w:type="gramStart"/>
      <w:r>
        <w:rPr>
          <w:spacing w:val="3"/>
          <w:sz w:val="31"/>
          <w:szCs w:val="31"/>
          <w:lang w:eastAsia="zh-CN"/>
        </w:rPr>
        <w:t>助力全</w:t>
      </w:r>
      <w:proofErr w:type="gramEnd"/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省各级各部门单位最大限度预防争议，最大限度通过用人单</w:t>
      </w:r>
      <w:r>
        <w:rPr>
          <w:spacing w:val="4"/>
          <w:sz w:val="31"/>
          <w:szCs w:val="31"/>
          <w:lang w:eastAsia="zh-CN"/>
        </w:rPr>
        <w:t>位内</w:t>
      </w:r>
    </w:p>
    <w:p w14:paraId="0BC4C410" w14:textId="77777777" w:rsidR="00E548F7" w:rsidRDefault="00B86A3E">
      <w:pPr>
        <w:pStyle w:val="a3"/>
        <w:spacing w:before="1" w:line="220" w:lineRule="auto"/>
        <w:rPr>
          <w:sz w:val="31"/>
          <w:szCs w:val="31"/>
          <w:lang w:eastAsia="zh-CN"/>
        </w:rPr>
      </w:pPr>
      <w:r>
        <w:rPr>
          <w:spacing w:val="-7"/>
          <w:sz w:val="31"/>
          <w:szCs w:val="31"/>
          <w:lang w:eastAsia="zh-CN"/>
        </w:rPr>
        <w:t>部柔性化解争议。</w:t>
      </w:r>
    </w:p>
    <w:p w14:paraId="16A24D84" w14:textId="77777777" w:rsidR="00E548F7" w:rsidRDefault="00B86A3E">
      <w:pPr>
        <w:spacing w:before="209" w:line="224" w:lineRule="auto"/>
        <w:ind w:left="75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1"/>
          <w:sz w:val="31"/>
          <w:szCs w:val="31"/>
          <w:lang w:eastAsia="zh-CN"/>
        </w:rPr>
        <w:t>(十二)山东省新就业形态劳动纠纷调处现状及对策研究</w:t>
      </w:r>
    </w:p>
    <w:p w14:paraId="6B84812A" w14:textId="77777777" w:rsidR="00E548F7" w:rsidRDefault="00B86A3E">
      <w:pPr>
        <w:pStyle w:val="a3"/>
        <w:spacing w:before="196" w:line="333" w:lineRule="auto"/>
        <w:ind w:right="12" w:firstLine="639"/>
        <w:rPr>
          <w:sz w:val="31"/>
          <w:szCs w:val="31"/>
          <w:lang w:eastAsia="zh-CN"/>
        </w:rPr>
      </w:pPr>
      <w:r>
        <w:rPr>
          <w:spacing w:val="4"/>
          <w:sz w:val="31"/>
          <w:szCs w:val="31"/>
          <w:lang w:eastAsia="zh-CN"/>
        </w:rPr>
        <w:t>通过对2024年以来全省新就业形态劳动者从业现状、新业态</w:t>
      </w:r>
      <w:r>
        <w:rPr>
          <w:spacing w:val="5"/>
          <w:sz w:val="31"/>
          <w:szCs w:val="31"/>
          <w:lang w:eastAsia="zh-CN"/>
        </w:rPr>
        <w:t xml:space="preserve"> 劳动纠纷及劳动争议案件处理进行调查摸底，全面了</w:t>
      </w:r>
      <w:r>
        <w:rPr>
          <w:spacing w:val="4"/>
          <w:sz w:val="31"/>
          <w:szCs w:val="31"/>
          <w:lang w:eastAsia="zh-CN"/>
        </w:rPr>
        <w:t>解新就业形</w:t>
      </w:r>
      <w:r>
        <w:rPr>
          <w:sz w:val="31"/>
          <w:szCs w:val="31"/>
          <w:lang w:eastAsia="zh-CN"/>
        </w:rPr>
        <w:t xml:space="preserve"> </w:t>
      </w:r>
      <w:r>
        <w:rPr>
          <w:spacing w:val="-4"/>
          <w:sz w:val="31"/>
          <w:szCs w:val="31"/>
          <w:lang w:eastAsia="zh-CN"/>
        </w:rPr>
        <w:t>态劳动者维权需求、纠纷解决的主要途径、</w:t>
      </w:r>
      <w:r>
        <w:rPr>
          <w:spacing w:val="90"/>
          <w:sz w:val="31"/>
          <w:szCs w:val="31"/>
          <w:lang w:eastAsia="zh-CN"/>
        </w:rPr>
        <w:t xml:space="preserve"> </w:t>
      </w:r>
      <w:r>
        <w:rPr>
          <w:spacing w:val="-4"/>
          <w:sz w:val="31"/>
          <w:szCs w:val="31"/>
          <w:lang w:eastAsia="zh-CN"/>
        </w:rPr>
        <w:t>一站式纠纷矛盾化解</w:t>
      </w:r>
    </w:p>
    <w:p w14:paraId="555C1BA5" w14:textId="77777777" w:rsidR="00E548F7" w:rsidRDefault="00B86A3E">
      <w:pPr>
        <w:pStyle w:val="a3"/>
        <w:spacing w:before="1" w:line="219" w:lineRule="auto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情况、仲裁机构处理案件情况以及存在的主要问</w:t>
      </w:r>
      <w:r>
        <w:rPr>
          <w:spacing w:val="4"/>
          <w:sz w:val="31"/>
          <w:szCs w:val="31"/>
          <w:lang w:eastAsia="zh-CN"/>
        </w:rPr>
        <w:t>题和困难，提出</w:t>
      </w:r>
    </w:p>
    <w:p w14:paraId="499D7EA7" w14:textId="77777777" w:rsidR="00E548F7" w:rsidRDefault="00E548F7">
      <w:pPr>
        <w:spacing w:line="219" w:lineRule="auto"/>
        <w:rPr>
          <w:sz w:val="31"/>
          <w:szCs w:val="31"/>
          <w:lang w:eastAsia="zh-CN"/>
        </w:rPr>
        <w:sectPr w:rsidR="00E548F7">
          <w:footerReference w:type="default" r:id="rId10"/>
          <w:pgSz w:w="11900" w:h="16830"/>
          <w:pgMar w:top="1430" w:right="1609" w:bottom="1727" w:left="1460" w:header="0" w:footer="1419" w:gutter="0"/>
          <w:cols w:space="720"/>
        </w:sectPr>
      </w:pPr>
    </w:p>
    <w:p w14:paraId="3A10B438" w14:textId="77777777" w:rsidR="00E548F7" w:rsidRDefault="00E548F7">
      <w:pPr>
        <w:spacing w:line="345" w:lineRule="auto"/>
        <w:rPr>
          <w:lang w:eastAsia="zh-CN"/>
        </w:rPr>
      </w:pPr>
    </w:p>
    <w:p w14:paraId="2DDEA33C" w14:textId="77777777" w:rsidR="00E548F7" w:rsidRDefault="00E548F7">
      <w:pPr>
        <w:spacing w:line="346" w:lineRule="auto"/>
        <w:rPr>
          <w:lang w:eastAsia="zh-CN"/>
        </w:rPr>
      </w:pPr>
    </w:p>
    <w:p w14:paraId="5128F4EF" w14:textId="77777777" w:rsidR="00E548F7" w:rsidRDefault="00B86A3E">
      <w:pPr>
        <w:pStyle w:val="a3"/>
        <w:spacing w:before="101" w:line="334" w:lineRule="auto"/>
        <w:ind w:right="100"/>
        <w:jc w:val="both"/>
        <w:rPr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具有针对性的、可操作性的意见建议，为探索新就业形态劳动纠</w:t>
      </w:r>
      <w:r>
        <w:rPr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spacing w:val="5"/>
          <w:sz w:val="31"/>
          <w:szCs w:val="31"/>
          <w:lang w:eastAsia="zh-CN"/>
        </w:rPr>
        <w:t>纷</w:t>
      </w:r>
      <w:proofErr w:type="gramEnd"/>
      <w:r>
        <w:rPr>
          <w:spacing w:val="5"/>
          <w:sz w:val="31"/>
          <w:szCs w:val="31"/>
          <w:lang w:eastAsia="zh-CN"/>
        </w:rPr>
        <w:t>处理新路径，建立健全新就业形态劳动者合法权益维护工</w:t>
      </w:r>
      <w:r>
        <w:rPr>
          <w:spacing w:val="4"/>
          <w:sz w:val="31"/>
          <w:szCs w:val="31"/>
          <w:lang w:eastAsia="zh-CN"/>
        </w:rPr>
        <w:t>作机</w:t>
      </w:r>
    </w:p>
    <w:p w14:paraId="2B49613F" w14:textId="77777777" w:rsidR="00E548F7" w:rsidRDefault="00B86A3E">
      <w:pPr>
        <w:pStyle w:val="a3"/>
        <w:spacing w:before="1" w:line="221" w:lineRule="auto"/>
        <w:rPr>
          <w:sz w:val="31"/>
          <w:szCs w:val="31"/>
          <w:lang w:eastAsia="zh-CN"/>
        </w:rPr>
      </w:pPr>
      <w:r>
        <w:rPr>
          <w:spacing w:val="-7"/>
          <w:sz w:val="31"/>
          <w:szCs w:val="31"/>
          <w:lang w:eastAsia="zh-CN"/>
        </w:rPr>
        <w:t>制提供理论支撑。</w:t>
      </w:r>
    </w:p>
    <w:p w14:paraId="3924815C" w14:textId="77777777" w:rsidR="00E548F7" w:rsidRDefault="00B86A3E">
      <w:pPr>
        <w:spacing w:before="192" w:line="224" w:lineRule="auto"/>
        <w:ind w:left="77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0"/>
          <w:sz w:val="31"/>
          <w:szCs w:val="31"/>
          <w:lang w:eastAsia="zh-CN"/>
        </w:rPr>
        <w:t>(十三)山东省人事考试风险防范研究</w:t>
      </w:r>
    </w:p>
    <w:p w14:paraId="4883673C" w14:textId="77777777" w:rsidR="00E548F7" w:rsidRDefault="00B86A3E">
      <w:pPr>
        <w:pStyle w:val="a3"/>
        <w:spacing w:before="194" w:line="334" w:lineRule="auto"/>
        <w:ind w:right="81" w:firstLine="620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通过深入分析当前人事考试面临的安全形势，</w:t>
      </w:r>
      <w:proofErr w:type="gramStart"/>
      <w:r>
        <w:rPr>
          <w:spacing w:val="6"/>
          <w:sz w:val="31"/>
          <w:szCs w:val="31"/>
          <w:lang w:eastAsia="zh-CN"/>
        </w:rPr>
        <w:t>研</w:t>
      </w:r>
      <w:proofErr w:type="gramEnd"/>
      <w:r>
        <w:rPr>
          <w:spacing w:val="6"/>
          <w:sz w:val="31"/>
          <w:szCs w:val="31"/>
          <w:lang w:eastAsia="zh-CN"/>
        </w:rPr>
        <w:t>判潜在风险</w:t>
      </w:r>
      <w:r>
        <w:rPr>
          <w:spacing w:val="5"/>
          <w:sz w:val="31"/>
          <w:szCs w:val="31"/>
          <w:lang w:eastAsia="zh-CN"/>
        </w:rPr>
        <w:t xml:space="preserve"> 点，充分运用高科技手段并借鉴先进经验的基础上，研究</w:t>
      </w:r>
      <w:proofErr w:type="gramStart"/>
      <w:r>
        <w:rPr>
          <w:spacing w:val="5"/>
          <w:sz w:val="31"/>
          <w:szCs w:val="31"/>
          <w:lang w:eastAsia="zh-CN"/>
        </w:rPr>
        <w:t>制定科</w:t>
      </w:r>
      <w:proofErr w:type="gramEnd"/>
      <w:r>
        <w:rPr>
          <w:spacing w:val="1"/>
          <w:sz w:val="31"/>
          <w:szCs w:val="31"/>
          <w:lang w:eastAsia="zh-CN"/>
        </w:rPr>
        <w:t xml:space="preserve"> </w:t>
      </w:r>
      <w:r>
        <w:rPr>
          <w:spacing w:val="6"/>
          <w:sz w:val="31"/>
          <w:szCs w:val="31"/>
          <w:lang w:eastAsia="zh-CN"/>
        </w:rPr>
        <w:t>学化、规范化、系统化的风险防范措施，进</w:t>
      </w:r>
      <w:r>
        <w:rPr>
          <w:spacing w:val="5"/>
          <w:sz w:val="31"/>
          <w:szCs w:val="31"/>
          <w:lang w:eastAsia="zh-CN"/>
        </w:rPr>
        <w:t>一步健全完善考试安</w:t>
      </w:r>
      <w:r>
        <w:rPr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全工作体系，提高风险防范应对水平，确保考试</w:t>
      </w:r>
      <w:proofErr w:type="gramStart"/>
      <w:r>
        <w:rPr>
          <w:spacing w:val="2"/>
          <w:sz w:val="31"/>
          <w:szCs w:val="31"/>
          <w:lang w:eastAsia="zh-CN"/>
        </w:rPr>
        <w:t>组织平稳</w:t>
      </w:r>
      <w:proofErr w:type="gramEnd"/>
      <w:r>
        <w:rPr>
          <w:spacing w:val="1"/>
          <w:sz w:val="31"/>
          <w:szCs w:val="31"/>
          <w:lang w:eastAsia="zh-CN"/>
        </w:rPr>
        <w:t>顺利，</w:t>
      </w:r>
    </w:p>
    <w:p w14:paraId="741C4734" w14:textId="77777777" w:rsidR="00E548F7" w:rsidRDefault="00B86A3E">
      <w:pPr>
        <w:pStyle w:val="a3"/>
        <w:spacing w:before="1" w:line="220" w:lineRule="auto"/>
        <w:rPr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为人事考试事业安全健康发展提供坚强保障。</w:t>
      </w:r>
    </w:p>
    <w:p w14:paraId="7BE490FF" w14:textId="77777777" w:rsidR="00E548F7" w:rsidRDefault="00B86A3E">
      <w:pPr>
        <w:spacing w:before="196" w:line="221" w:lineRule="auto"/>
        <w:ind w:left="624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spacing w:val="-2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25"/>
          <w:sz w:val="31"/>
          <w:szCs w:val="31"/>
          <w:lang w:eastAsia="zh-CN"/>
        </w:rPr>
        <w:t>、一般课题</w:t>
      </w:r>
    </w:p>
    <w:p w14:paraId="0A9B7143" w14:textId="77777777" w:rsidR="00E548F7" w:rsidRDefault="00B86A3E">
      <w:pPr>
        <w:spacing w:before="193" w:line="232" w:lineRule="auto"/>
        <w:ind w:left="76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)就业创业</w:t>
      </w:r>
    </w:p>
    <w:p w14:paraId="0854DD1A" w14:textId="77777777" w:rsidR="00E548F7" w:rsidRDefault="00B86A3E">
      <w:pPr>
        <w:pStyle w:val="a3"/>
        <w:spacing w:before="189" w:line="221" w:lineRule="auto"/>
        <w:jc w:val="right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1.2024-2027届山东高校毕业生就业形势</w:t>
      </w:r>
      <w:r>
        <w:rPr>
          <w:spacing w:val="2"/>
          <w:sz w:val="31"/>
          <w:szCs w:val="31"/>
          <w:lang w:eastAsia="zh-CN"/>
        </w:rPr>
        <w:t>预测分析及对策研究</w:t>
      </w:r>
    </w:p>
    <w:p w14:paraId="3AB2E60B" w14:textId="77777777" w:rsidR="00E548F7" w:rsidRDefault="00B86A3E">
      <w:pPr>
        <w:pStyle w:val="a3"/>
        <w:spacing w:before="209" w:line="551" w:lineRule="exact"/>
        <w:ind w:left="620"/>
        <w:rPr>
          <w:sz w:val="31"/>
          <w:szCs w:val="31"/>
          <w:lang w:eastAsia="zh-CN"/>
        </w:rPr>
      </w:pPr>
      <w:r>
        <w:rPr>
          <w:spacing w:val="5"/>
          <w:position w:val="17"/>
          <w:sz w:val="31"/>
          <w:szCs w:val="31"/>
          <w:lang w:eastAsia="zh-CN"/>
        </w:rPr>
        <w:t>2.招生就业联动视域</w:t>
      </w:r>
      <w:proofErr w:type="gramStart"/>
      <w:r>
        <w:rPr>
          <w:spacing w:val="5"/>
          <w:position w:val="17"/>
          <w:sz w:val="31"/>
          <w:szCs w:val="31"/>
          <w:lang w:eastAsia="zh-CN"/>
        </w:rPr>
        <w:t>下地方</w:t>
      </w:r>
      <w:proofErr w:type="gramEnd"/>
      <w:r>
        <w:rPr>
          <w:spacing w:val="5"/>
          <w:position w:val="17"/>
          <w:sz w:val="31"/>
          <w:szCs w:val="31"/>
          <w:lang w:eastAsia="zh-CN"/>
        </w:rPr>
        <w:t>综合类院校毕业生的就业困境及</w:t>
      </w:r>
    </w:p>
    <w:p w14:paraId="7C30054A" w14:textId="77777777" w:rsidR="00E548F7" w:rsidRDefault="00B86A3E">
      <w:pPr>
        <w:pStyle w:val="a3"/>
        <w:spacing w:before="1" w:line="221" w:lineRule="auto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对策分析</w:t>
      </w:r>
    </w:p>
    <w:p w14:paraId="5947EB28" w14:textId="77777777" w:rsidR="00E548F7" w:rsidRDefault="00B86A3E">
      <w:pPr>
        <w:pStyle w:val="a3"/>
        <w:spacing w:before="189" w:line="568" w:lineRule="exact"/>
        <w:ind w:left="620"/>
        <w:rPr>
          <w:sz w:val="31"/>
          <w:szCs w:val="31"/>
          <w:lang w:eastAsia="zh-CN"/>
        </w:rPr>
      </w:pPr>
      <w:r>
        <w:rPr>
          <w:spacing w:val="1"/>
          <w:position w:val="18"/>
          <w:sz w:val="31"/>
          <w:szCs w:val="31"/>
          <w:lang w:eastAsia="zh-CN"/>
        </w:rPr>
        <w:t>3.山东省人口结构变化对就业影响及对策研究</w:t>
      </w:r>
    </w:p>
    <w:p w14:paraId="3715405D" w14:textId="77777777" w:rsidR="00E548F7" w:rsidRDefault="00B86A3E">
      <w:pPr>
        <w:pStyle w:val="a3"/>
        <w:spacing w:before="1" w:line="220" w:lineRule="auto"/>
        <w:ind w:left="620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4.建立老年人就业引导和保障机制对策研究</w:t>
      </w:r>
    </w:p>
    <w:p w14:paraId="4552F9AA" w14:textId="77777777" w:rsidR="00E548F7" w:rsidRDefault="00B86A3E">
      <w:pPr>
        <w:pStyle w:val="a3"/>
        <w:spacing w:before="192" w:line="560" w:lineRule="exact"/>
        <w:ind w:left="620"/>
        <w:rPr>
          <w:sz w:val="31"/>
          <w:szCs w:val="31"/>
          <w:lang w:eastAsia="zh-CN"/>
        </w:rPr>
      </w:pPr>
      <w:r>
        <w:rPr>
          <w:position w:val="18"/>
          <w:sz w:val="31"/>
          <w:szCs w:val="31"/>
          <w:lang w:eastAsia="zh-CN"/>
        </w:rPr>
        <w:t>5.推动基层公共就业服务质效提升路径研究</w:t>
      </w:r>
    </w:p>
    <w:p w14:paraId="1B40CC59" w14:textId="77777777" w:rsidR="00E548F7" w:rsidRDefault="00B86A3E">
      <w:pPr>
        <w:pStyle w:val="a3"/>
        <w:spacing w:line="222" w:lineRule="auto"/>
        <w:ind w:left="620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6.特色劳务品牌培育建设路径研究</w:t>
      </w:r>
    </w:p>
    <w:p w14:paraId="1FEC20CA" w14:textId="77777777" w:rsidR="00E548F7" w:rsidRDefault="00B86A3E">
      <w:pPr>
        <w:pStyle w:val="a3"/>
        <w:spacing w:before="193" w:line="220" w:lineRule="auto"/>
        <w:ind w:left="620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7.公益性岗位退岗衔接策略与实践研究</w:t>
      </w:r>
    </w:p>
    <w:p w14:paraId="40B2B089" w14:textId="77777777" w:rsidR="00E548F7" w:rsidRDefault="00B86A3E">
      <w:pPr>
        <w:pStyle w:val="a3"/>
        <w:spacing w:before="193" w:line="572" w:lineRule="exact"/>
        <w:ind w:left="620"/>
        <w:rPr>
          <w:sz w:val="31"/>
          <w:szCs w:val="31"/>
          <w:lang w:eastAsia="zh-CN"/>
        </w:rPr>
      </w:pPr>
      <w:r>
        <w:rPr>
          <w:position w:val="19"/>
          <w:sz w:val="31"/>
          <w:szCs w:val="31"/>
          <w:lang w:eastAsia="zh-CN"/>
        </w:rPr>
        <w:t>8.大学生就业创业赋能中心标准化建设路径研究</w:t>
      </w:r>
    </w:p>
    <w:p w14:paraId="222B58BB" w14:textId="77777777" w:rsidR="00E548F7" w:rsidRDefault="00B86A3E">
      <w:pPr>
        <w:pStyle w:val="a3"/>
        <w:spacing w:line="222" w:lineRule="auto"/>
        <w:ind w:left="620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9.高质量打造省级创业街区路径研究</w:t>
      </w:r>
    </w:p>
    <w:p w14:paraId="73F7B30E" w14:textId="77777777" w:rsidR="00E548F7" w:rsidRDefault="00B86A3E">
      <w:pPr>
        <w:pStyle w:val="a3"/>
        <w:spacing w:before="184" w:line="221" w:lineRule="auto"/>
        <w:ind w:left="620"/>
        <w:rPr>
          <w:sz w:val="31"/>
          <w:szCs w:val="31"/>
          <w:lang w:eastAsia="zh-CN"/>
        </w:rPr>
      </w:pPr>
      <w:r>
        <w:rPr>
          <w:spacing w:val="-4"/>
          <w:sz w:val="31"/>
          <w:szCs w:val="31"/>
          <w:lang w:eastAsia="zh-CN"/>
        </w:rPr>
        <w:t>10.健全完善创业保障机制研究</w:t>
      </w:r>
    </w:p>
    <w:p w14:paraId="009D17FA" w14:textId="77777777" w:rsidR="00E548F7" w:rsidRDefault="00B86A3E">
      <w:pPr>
        <w:pStyle w:val="a3"/>
        <w:spacing w:before="198" w:line="219" w:lineRule="auto"/>
        <w:ind w:left="620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11.“数字人民币”在创业服务领域应用研究</w:t>
      </w:r>
    </w:p>
    <w:p w14:paraId="25AD76E9" w14:textId="77777777" w:rsidR="00E548F7" w:rsidRDefault="00E548F7">
      <w:pPr>
        <w:spacing w:line="219" w:lineRule="auto"/>
        <w:rPr>
          <w:sz w:val="31"/>
          <w:szCs w:val="31"/>
          <w:lang w:eastAsia="zh-CN"/>
        </w:rPr>
        <w:sectPr w:rsidR="00E548F7">
          <w:footerReference w:type="default" r:id="rId11"/>
          <w:pgSz w:w="12070" w:h="16950"/>
          <w:pgMar w:top="1440" w:right="1616" w:bottom="1748" w:left="1529" w:header="0" w:footer="1440" w:gutter="0"/>
          <w:cols w:space="720"/>
        </w:sectPr>
      </w:pPr>
    </w:p>
    <w:p w14:paraId="0AB79F1E" w14:textId="77777777" w:rsidR="00E548F7" w:rsidRDefault="00E548F7">
      <w:pPr>
        <w:spacing w:line="312" w:lineRule="auto"/>
        <w:rPr>
          <w:lang w:eastAsia="zh-CN"/>
        </w:rPr>
      </w:pPr>
    </w:p>
    <w:p w14:paraId="415FF20A" w14:textId="77777777" w:rsidR="00E548F7" w:rsidRDefault="00E548F7">
      <w:pPr>
        <w:spacing w:line="313" w:lineRule="auto"/>
        <w:rPr>
          <w:lang w:eastAsia="zh-CN"/>
        </w:rPr>
      </w:pPr>
    </w:p>
    <w:p w14:paraId="18D54B4E" w14:textId="77777777" w:rsidR="00E548F7" w:rsidRDefault="00B86A3E">
      <w:pPr>
        <w:spacing w:before="101" w:line="227" w:lineRule="auto"/>
        <w:ind w:left="43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5"/>
          <w:sz w:val="31"/>
          <w:szCs w:val="31"/>
          <w:lang w:eastAsia="zh-CN"/>
        </w:rPr>
        <w:t>(二)社会保障</w:t>
      </w:r>
    </w:p>
    <w:p w14:paraId="49B6AD14" w14:textId="77777777" w:rsidR="00E548F7" w:rsidRDefault="00B86A3E">
      <w:pPr>
        <w:pStyle w:val="a3"/>
        <w:spacing w:before="165" w:line="570" w:lineRule="exact"/>
        <w:ind w:left="285"/>
        <w:rPr>
          <w:sz w:val="31"/>
          <w:szCs w:val="31"/>
          <w:lang w:eastAsia="zh-CN"/>
        </w:rPr>
      </w:pPr>
      <w:r>
        <w:rPr>
          <w:spacing w:val="-1"/>
          <w:position w:val="19"/>
          <w:sz w:val="31"/>
          <w:szCs w:val="31"/>
          <w:lang w:eastAsia="zh-CN"/>
        </w:rPr>
        <w:t>1.人口老龄化背景下养老保险高质量可持续发展路径研究</w:t>
      </w:r>
    </w:p>
    <w:p w14:paraId="001AA585" w14:textId="77777777" w:rsidR="00E548F7" w:rsidRDefault="00B86A3E">
      <w:pPr>
        <w:pStyle w:val="a3"/>
        <w:spacing w:before="1" w:line="220" w:lineRule="auto"/>
        <w:ind w:left="285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2.完善机关事业单位养老保险统筹层次路径研究</w:t>
      </w:r>
    </w:p>
    <w:p w14:paraId="194C9D36" w14:textId="77777777" w:rsidR="00E548F7" w:rsidRDefault="00B86A3E">
      <w:pPr>
        <w:pStyle w:val="a3"/>
        <w:spacing w:before="186" w:line="573" w:lineRule="exact"/>
        <w:ind w:left="285"/>
        <w:rPr>
          <w:sz w:val="31"/>
          <w:szCs w:val="31"/>
          <w:lang w:eastAsia="zh-CN"/>
        </w:rPr>
      </w:pPr>
      <w:r>
        <w:rPr>
          <w:spacing w:val="-1"/>
          <w:position w:val="19"/>
          <w:sz w:val="31"/>
          <w:szCs w:val="31"/>
          <w:lang w:eastAsia="zh-CN"/>
        </w:rPr>
        <w:t>3.稳</w:t>
      </w:r>
      <w:proofErr w:type="gramStart"/>
      <w:r>
        <w:rPr>
          <w:spacing w:val="-1"/>
          <w:position w:val="19"/>
          <w:sz w:val="31"/>
          <w:szCs w:val="31"/>
          <w:lang w:eastAsia="zh-CN"/>
        </w:rPr>
        <w:t>慎推进</w:t>
      </w:r>
      <w:proofErr w:type="gramEnd"/>
      <w:r>
        <w:rPr>
          <w:spacing w:val="-1"/>
          <w:position w:val="19"/>
          <w:sz w:val="31"/>
          <w:szCs w:val="31"/>
          <w:lang w:eastAsia="zh-CN"/>
        </w:rPr>
        <w:t>扩大失业保险基金支出范围研究</w:t>
      </w:r>
    </w:p>
    <w:p w14:paraId="2B37D572" w14:textId="77777777" w:rsidR="00E548F7" w:rsidRDefault="00B86A3E">
      <w:pPr>
        <w:pStyle w:val="a3"/>
        <w:spacing w:before="1" w:line="220" w:lineRule="auto"/>
        <w:ind w:left="285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4.养老保险参保结构优化提升路径研究</w:t>
      </w:r>
    </w:p>
    <w:p w14:paraId="18043A6F" w14:textId="77777777" w:rsidR="00E548F7" w:rsidRDefault="00B86A3E">
      <w:pPr>
        <w:pStyle w:val="a3"/>
        <w:spacing w:before="188" w:line="220" w:lineRule="auto"/>
        <w:ind w:left="285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5.社会保险</w:t>
      </w:r>
      <w:proofErr w:type="gramStart"/>
      <w:r>
        <w:rPr>
          <w:spacing w:val="-2"/>
          <w:sz w:val="31"/>
          <w:szCs w:val="31"/>
          <w:lang w:eastAsia="zh-CN"/>
        </w:rPr>
        <w:t>参保扩面工作</w:t>
      </w:r>
      <w:proofErr w:type="gramEnd"/>
      <w:r>
        <w:rPr>
          <w:spacing w:val="-2"/>
          <w:sz w:val="31"/>
          <w:szCs w:val="31"/>
          <w:lang w:eastAsia="zh-CN"/>
        </w:rPr>
        <w:t>机制优化研究</w:t>
      </w:r>
    </w:p>
    <w:p w14:paraId="75426CF8" w14:textId="77777777" w:rsidR="00E548F7" w:rsidRDefault="00B86A3E">
      <w:pPr>
        <w:pStyle w:val="a3"/>
        <w:spacing w:before="211" w:line="553" w:lineRule="exact"/>
        <w:ind w:left="285"/>
        <w:rPr>
          <w:sz w:val="31"/>
          <w:szCs w:val="31"/>
          <w:lang w:eastAsia="zh-CN"/>
        </w:rPr>
      </w:pPr>
      <w:r>
        <w:rPr>
          <w:spacing w:val="-1"/>
          <w:position w:val="17"/>
          <w:sz w:val="31"/>
          <w:szCs w:val="31"/>
          <w:lang w:eastAsia="zh-CN"/>
        </w:rPr>
        <w:t>6.工伤保险领域风险防控对策研究</w:t>
      </w:r>
    </w:p>
    <w:p w14:paraId="105B4C39" w14:textId="77777777" w:rsidR="00E548F7" w:rsidRDefault="00B86A3E">
      <w:pPr>
        <w:pStyle w:val="a3"/>
        <w:spacing w:line="222" w:lineRule="auto"/>
        <w:ind w:left="285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7.工伤康复高质量发展研究</w:t>
      </w:r>
    </w:p>
    <w:p w14:paraId="1987F05D" w14:textId="77777777" w:rsidR="00E548F7" w:rsidRDefault="00B86A3E">
      <w:pPr>
        <w:pStyle w:val="a3"/>
        <w:spacing w:before="184" w:line="221" w:lineRule="auto"/>
        <w:ind w:left="285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8.新就业形态从业人员职业伤害保障研究</w:t>
      </w:r>
    </w:p>
    <w:p w14:paraId="0F1CE878" w14:textId="77777777" w:rsidR="00E548F7" w:rsidRDefault="00B86A3E">
      <w:pPr>
        <w:spacing w:before="196" w:line="224" w:lineRule="auto"/>
        <w:ind w:left="44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3"/>
          <w:sz w:val="31"/>
          <w:szCs w:val="31"/>
          <w:lang w:eastAsia="zh-CN"/>
        </w:rPr>
        <w:t>(三)人事人才</w:t>
      </w:r>
    </w:p>
    <w:p w14:paraId="630EFE69" w14:textId="77777777" w:rsidR="00E548F7" w:rsidRDefault="00B86A3E">
      <w:pPr>
        <w:pStyle w:val="a3"/>
        <w:spacing w:before="190" w:line="222" w:lineRule="auto"/>
        <w:ind w:left="285"/>
        <w:rPr>
          <w:sz w:val="31"/>
          <w:szCs w:val="31"/>
          <w:lang w:eastAsia="zh-CN"/>
        </w:rPr>
      </w:pPr>
      <w:r>
        <w:rPr>
          <w:spacing w:val="-4"/>
          <w:sz w:val="31"/>
          <w:szCs w:val="31"/>
          <w:lang w:eastAsia="zh-CN"/>
        </w:rPr>
        <w:t>1.人才驱动新质生产力发展路径研究</w:t>
      </w:r>
    </w:p>
    <w:p w14:paraId="5142F289" w14:textId="77777777" w:rsidR="00E548F7" w:rsidRDefault="00B86A3E">
      <w:pPr>
        <w:pStyle w:val="a3"/>
        <w:spacing w:before="195" w:line="222" w:lineRule="auto"/>
        <w:ind w:left="285"/>
        <w:rPr>
          <w:sz w:val="31"/>
          <w:szCs w:val="31"/>
          <w:lang w:eastAsia="zh-CN"/>
        </w:rPr>
      </w:pPr>
      <w:r>
        <w:rPr>
          <w:spacing w:val="-4"/>
          <w:sz w:val="31"/>
          <w:szCs w:val="31"/>
          <w:lang w:eastAsia="zh-CN"/>
        </w:rPr>
        <w:t>2.招才引智政策省际比较研究</w:t>
      </w:r>
    </w:p>
    <w:p w14:paraId="105F5D4B" w14:textId="77777777" w:rsidR="00E548F7" w:rsidRDefault="00B86A3E">
      <w:pPr>
        <w:pStyle w:val="a3"/>
        <w:spacing w:before="187" w:line="221" w:lineRule="auto"/>
        <w:ind w:left="285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3.数字</w:t>
      </w:r>
      <w:proofErr w:type="gramStart"/>
      <w:r>
        <w:rPr>
          <w:spacing w:val="-2"/>
          <w:sz w:val="31"/>
          <w:szCs w:val="31"/>
          <w:lang w:eastAsia="zh-CN"/>
        </w:rPr>
        <w:t>经济人才需求</w:t>
      </w:r>
      <w:proofErr w:type="gramEnd"/>
      <w:r>
        <w:rPr>
          <w:spacing w:val="-2"/>
          <w:sz w:val="31"/>
          <w:szCs w:val="31"/>
          <w:lang w:eastAsia="zh-CN"/>
        </w:rPr>
        <w:t>与培养研究</w:t>
      </w:r>
    </w:p>
    <w:p w14:paraId="358AD2D3" w14:textId="77777777" w:rsidR="00E548F7" w:rsidRDefault="00B86A3E">
      <w:pPr>
        <w:pStyle w:val="a3"/>
        <w:spacing w:before="211" w:line="559" w:lineRule="exact"/>
        <w:ind w:left="285"/>
        <w:rPr>
          <w:sz w:val="31"/>
          <w:szCs w:val="31"/>
          <w:lang w:eastAsia="zh-CN"/>
        </w:rPr>
      </w:pPr>
      <w:r>
        <w:rPr>
          <w:spacing w:val="-1"/>
          <w:position w:val="18"/>
          <w:sz w:val="31"/>
          <w:szCs w:val="31"/>
          <w:lang w:eastAsia="zh-CN"/>
        </w:rPr>
        <w:t>4.技工教育高质量特色发展路径研究</w:t>
      </w:r>
    </w:p>
    <w:p w14:paraId="29C6B48E" w14:textId="77777777" w:rsidR="00E548F7" w:rsidRDefault="00B86A3E">
      <w:pPr>
        <w:pStyle w:val="a3"/>
        <w:spacing w:before="1" w:line="221" w:lineRule="auto"/>
        <w:ind w:left="285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5.高技能领军人才培育机制研究</w:t>
      </w:r>
    </w:p>
    <w:p w14:paraId="47098580" w14:textId="77777777" w:rsidR="00E548F7" w:rsidRDefault="00B86A3E">
      <w:pPr>
        <w:pStyle w:val="a3"/>
        <w:spacing w:before="196" w:line="220" w:lineRule="auto"/>
        <w:ind w:left="285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6.构建技能人才自主评价评估机制研究</w:t>
      </w:r>
    </w:p>
    <w:p w14:paraId="53535824" w14:textId="77777777" w:rsidR="00E548F7" w:rsidRDefault="00B86A3E">
      <w:pPr>
        <w:pStyle w:val="a3"/>
        <w:spacing w:before="172" w:line="579" w:lineRule="exact"/>
        <w:ind w:left="285"/>
        <w:rPr>
          <w:sz w:val="31"/>
          <w:szCs w:val="31"/>
          <w:lang w:eastAsia="zh-CN"/>
        </w:rPr>
      </w:pPr>
      <w:r>
        <w:rPr>
          <w:spacing w:val="-1"/>
          <w:position w:val="19"/>
          <w:sz w:val="31"/>
          <w:szCs w:val="31"/>
          <w:lang w:eastAsia="zh-CN"/>
        </w:rPr>
        <w:t>7.技能人才支撑我省先进制造业发展研究</w:t>
      </w:r>
    </w:p>
    <w:p w14:paraId="3F693259" w14:textId="77777777" w:rsidR="00E548F7" w:rsidRDefault="00B86A3E">
      <w:pPr>
        <w:pStyle w:val="a3"/>
        <w:spacing w:before="2" w:line="220" w:lineRule="auto"/>
        <w:ind w:left="285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8.创新完善战略人才职称评价机制研究</w:t>
      </w:r>
    </w:p>
    <w:p w14:paraId="41BD4EEF" w14:textId="77777777" w:rsidR="00E548F7" w:rsidRDefault="00B86A3E">
      <w:pPr>
        <w:pStyle w:val="a3"/>
        <w:spacing w:before="181" w:line="560" w:lineRule="exact"/>
        <w:ind w:left="285"/>
        <w:rPr>
          <w:sz w:val="31"/>
          <w:szCs w:val="31"/>
          <w:lang w:eastAsia="zh-CN"/>
        </w:rPr>
      </w:pPr>
      <w:r>
        <w:rPr>
          <w:position w:val="18"/>
          <w:sz w:val="31"/>
          <w:szCs w:val="31"/>
          <w:lang w:eastAsia="zh-CN"/>
        </w:rPr>
        <w:t>9.基于大数据应用的高层次人才服务路径研究</w:t>
      </w:r>
    </w:p>
    <w:p w14:paraId="1689EF0F" w14:textId="77777777" w:rsidR="00E548F7" w:rsidRDefault="00B86A3E">
      <w:pPr>
        <w:pStyle w:val="a3"/>
        <w:spacing w:before="1" w:line="222" w:lineRule="auto"/>
        <w:ind w:left="285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10.职业培训链与产业</w:t>
      </w:r>
      <w:proofErr w:type="gramStart"/>
      <w:r>
        <w:rPr>
          <w:spacing w:val="-3"/>
          <w:sz w:val="31"/>
          <w:szCs w:val="31"/>
          <w:lang w:eastAsia="zh-CN"/>
        </w:rPr>
        <w:t>链有效</w:t>
      </w:r>
      <w:proofErr w:type="gramEnd"/>
      <w:r>
        <w:rPr>
          <w:spacing w:val="-3"/>
          <w:sz w:val="31"/>
          <w:szCs w:val="31"/>
          <w:lang w:eastAsia="zh-CN"/>
        </w:rPr>
        <w:t>联动的研究</w:t>
      </w:r>
    </w:p>
    <w:p w14:paraId="44A4C9D2" w14:textId="77777777" w:rsidR="00E548F7" w:rsidRDefault="00B86A3E">
      <w:pPr>
        <w:pStyle w:val="a3"/>
        <w:spacing w:before="195" w:line="222" w:lineRule="auto"/>
        <w:ind w:left="285"/>
        <w:rPr>
          <w:sz w:val="31"/>
          <w:szCs w:val="31"/>
          <w:lang w:eastAsia="zh-CN"/>
        </w:rPr>
      </w:pPr>
      <w:r>
        <w:rPr>
          <w:spacing w:val="-2"/>
          <w:sz w:val="31"/>
          <w:szCs w:val="31"/>
          <w:lang w:eastAsia="zh-CN"/>
        </w:rPr>
        <w:t>11.职业技能培训差异化补贴制度探索研究</w:t>
      </w:r>
    </w:p>
    <w:p w14:paraId="00DF600C" w14:textId="77777777" w:rsidR="00E548F7" w:rsidRDefault="00B86A3E">
      <w:pPr>
        <w:pStyle w:val="a3"/>
        <w:spacing w:before="177" w:line="222" w:lineRule="auto"/>
        <w:ind w:left="285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12.“新八级工”职业技能等级制度实施策</w:t>
      </w:r>
      <w:r>
        <w:rPr>
          <w:spacing w:val="-1"/>
          <w:sz w:val="31"/>
          <w:szCs w:val="31"/>
          <w:lang w:eastAsia="zh-CN"/>
        </w:rPr>
        <w:t>略研究</w:t>
      </w:r>
    </w:p>
    <w:p w14:paraId="14746F46" w14:textId="77777777" w:rsidR="00E548F7" w:rsidRDefault="00B86A3E">
      <w:pPr>
        <w:pStyle w:val="a3"/>
        <w:spacing w:before="206" w:line="220" w:lineRule="auto"/>
        <w:ind w:left="285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</w:rPr>
        <w:t>13.技工院校国际交流与合作面临的问题及策略研究</w:t>
      </w:r>
    </w:p>
    <w:p w14:paraId="51DD8BC6" w14:textId="77777777" w:rsidR="00E548F7" w:rsidRDefault="00E548F7">
      <w:pPr>
        <w:spacing w:line="220" w:lineRule="auto"/>
        <w:rPr>
          <w:sz w:val="31"/>
          <w:szCs w:val="31"/>
          <w:lang w:eastAsia="zh-CN"/>
        </w:rPr>
        <w:sectPr w:rsidR="00E548F7">
          <w:footerReference w:type="default" r:id="rId12"/>
          <w:pgSz w:w="11900" w:h="16830"/>
          <w:pgMar w:top="1430" w:right="1785" w:bottom="1738" w:left="1785" w:header="0" w:footer="1429" w:gutter="0"/>
          <w:cols w:space="720"/>
        </w:sectPr>
      </w:pPr>
    </w:p>
    <w:p w14:paraId="3B480AE0" w14:textId="77777777" w:rsidR="00E548F7" w:rsidRDefault="00E548F7">
      <w:pPr>
        <w:spacing w:line="314" w:lineRule="auto"/>
        <w:rPr>
          <w:lang w:eastAsia="zh-CN"/>
        </w:rPr>
      </w:pPr>
    </w:p>
    <w:p w14:paraId="55D610BC" w14:textId="77777777" w:rsidR="00E548F7" w:rsidRDefault="00E548F7">
      <w:pPr>
        <w:spacing w:line="314" w:lineRule="auto"/>
        <w:rPr>
          <w:lang w:eastAsia="zh-CN"/>
        </w:rPr>
      </w:pPr>
    </w:p>
    <w:p w14:paraId="104CE294" w14:textId="77777777" w:rsidR="00E548F7" w:rsidRDefault="00B86A3E">
      <w:pPr>
        <w:spacing w:before="98" w:line="223" w:lineRule="auto"/>
        <w:ind w:left="449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29"/>
          <w:sz w:val="30"/>
          <w:szCs w:val="30"/>
          <w:lang w:eastAsia="zh-CN"/>
        </w:rPr>
        <w:t>(四)劳动关系</w:t>
      </w:r>
    </w:p>
    <w:p w14:paraId="709CF8EA" w14:textId="77777777" w:rsidR="00E548F7" w:rsidRDefault="00B86A3E">
      <w:pPr>
        <w:pStyle w:val="a3"/>
        <w:spacing w:before="224" w:line="561" w:lineRule="exact"/>
        <w:ind w:left="344"/>
        <w:rPr>
          <w:sz w:val="30"/>
          <w:szCs w:val="30"/>
          <w:lang w:eastAsia="zh-CN"/>
        </w:rPr>
      </w:pPr>
      <w:r>
        <w:rPr>
          <w:spacing w:val="8"/>
          <w:position w:val="19"/>
          <w:sz w:val="30"/>
          <w:szCs w:val="30"/>
          <w:lang w:eastAsia="zh-CN"/>
        </w:rPr>
        <w:t>1.新就业形态劳动者劳动权益保障综合监管研究</w:t>
      </w:r>
    </w:p>
    <w:p w14:paraId="51062F34" w14:textId="77777777" w:rsidR="00E548F7" w:rsidRDefault="00B86A3E">
      <w:pPr>
        <w:pStyle w:val="a3"/>
        <w:spacing w:line="221" w:lineRule="auto"/>
        <w:ind w:left="304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2.完善劳动关系风险监测预警机制研究</w:t>
      </w:r>
    </w:p>
    <w:p w14:paraId="754DC404" w14:textId="77777777" w:rsidR="00E548F7" w:rsidRPr="004061AD" w:rsidRDefault="00E548F7">
      <w:pPr>
        <w:spacing w:line="221" w:lineRule="auto"/>
        <w:rPr>
          <w:rFonts w:eastAsiaTheme="minorEastAsia" w:hint="eastAsia"/>
          <w:sz w:val="30"/>
          <w:szCs w:val="30"/>
          <w:lang w:eastAsia="zh-CN"/>
        </w:rPr>
        <w:sectPr w:rsidR="00E548F7" w:rsidRPr="004061AD">
          <w:footerReference w:type="default" r:id="rId13"/>
          <w:pgSz w:w="11900" w:h="16830"/>
          <w:pgMar w:top="1430" w:right="1785" w:bottom="1680" w:left="1785" w:header="0" w:footer="1411" w:gutter="0"/>
          <w:cols w:space="720"/>
        </w:sectPr>
      </w:pPr>
    </w:p>
    <w:p w14:paraId="6DF840F3" w14:textId="7083F2DF" w:rsidR="00E548F7" w:rsidRDefault="00E548F7" w:rsidP="004061AD">
      <w:pPr>
        <w:spacing w:before="201" w:line="224" w:lineRule="auto"/>
        <w:rPr>
          <w:rFonts w:ascii="黑体" w:eastAsia="黑体" w:hAnsi="黑体" w:cs="黑体"/>
          <w:sz w:val="28"/>
          <w:szCs w:val="28"/>
          <w:lang w:eastAsia="zh-CN"/>
        </w:rPr>
      </w:pPr>
    </w:p>
    <w:sectPr w:rsidR="00E548F7" w:rsidSect="004061AD">
      <w:footerReference w:type="default" r:id="rId14"/>
      <w:pgSz w:w="11900" w:h="16830"/>
      <w:pgMar w:top="1430" w:right="1785" w:bottom="1704" w:left="1364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1980" w14:textId="77777777" w:rsidR="0035418E" w:rsidRDefault="0035418E">
      <w:r>
        <w:separator/>
      </w:r>
    </w:p>
  </w:endnote>
  <w:endnote w:type="continuationSeparator" w:id="0">
    <w:p w14:paraId="32198B98" w14:textId="77777777" w:rsidR="0035418E" w:rsidRDefault="003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FA32" w14:textId="77777777" w:rsidR="00E548F7" w:rsidRDefault="00B86A3E">
    <w:pPr>
      <w:pStyle w:val="a3"/>
      <w:spacing w:line="174" w:lineRule="auto"/>
      <w:ind w:left="290"/>
      <w:rPr>
        <w:sz w:val="31"/>
        <w:szCs w:val="31"/>
      </w:rPr>
    </w:pPr>
    <w:r>
      <w:rPr>
        <w:spacing w:val="-2"/>
        <w:sz w:val="31"/>
        <w:szCs w:val="31"/>
      </w:rPr>
      <w:t>—</w:t>
    </w:r>
    <w:proofErr w:type="gramStart"/>
    <w:r>
      <w:rPr>
        <w:spacing w:val="-2"/>
        <w:sz w:val="31"/>
        <w:szCs w:val="31"/>
      </w:rPr>
      <w:t>6  —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FBCA" w14:textId="77777777" w:rsidR="00E548F7" w:rsidRDefault="00B86A3E">
    <w:pPr>
      <w:spacing w:before="1" w:line="175" w:lineRule="auto"/>
      <w:ind w:left="7630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—7</w:t>
    </w:r>
    <w:r>
      <w:rPr>
        <w:rFonts w:ascii="宋体" w:eastAsia="宋体" w:hAnsi="宋体" w:cs="宋体"/>
        <w:spacing w:val="90"/>
        <w:sz w:val="31"/>
        <w:szCs w:val="31"/>
      </w:rPr>
      <w:t xml:space="preserve"> </w:t>
    </w:r>
    <w:r>
      <w:rPr>
        <w:rFonts w:ascii="宋体" w:eastAsia="宋体" w:hAnsi="宋体" w:cs="宋体"/>
        <w:spacing w:val="-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F092" w14:textId="77777777" w:rsidR="00E548F7" w:rsidRDefault="00B86A3E">
    <w:pPr>
      <w:spacing w:line="177" w:lineRule="auto"/>
      <w:ind w:left="280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—8</w:t>
    </w:r>
    <w:r>
      <w:rPr>
        <w:rFonts w:ascii="宋体" w:eastAsia="宋体" w:hAnsi="宋体" w:cs="宋体"/>
        <w:spacing w:val="130"/>
        <w:sz w:val="31"/>
        <w:szCs w:val="31"/>
      </w:rPr>
      <w:t xml:space="preserve"> </w:t>
    </w:r>
    <w:r>
      <w:rPr>
        <w:rFonts w:ascii="宋体" w:eastAsia="宋体" w:hAnsi="宋体" w:cs="宋体"/>
        <w:spacing w:val="-4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AD8E" w14:textId="77777777" w:rsidR="00E548F7" w:rsidRDefault="00B86A3E">
    <w:pPr>
      <w:spacing w:line="177" w:lineRule="auto"/>
      <w:ind w:left="758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—9</w:t>
    </w:r>
    <w:r>
      <w:rPr>
        <w:rFonts w:ascii="宋体" w:eastAsia="宋体" w:hAnsi="宋体" w:cs="宋体"/>
        <w:spacing w:val="131"/>
        <w:sz w:val="31"/>
        <w:szCs w:val="31"/>
      </w:rPr>
      <w:t xml:space="preserve"> </w:t>
    </w:r>
    <w:r>
      <w:rPr>
        <w:rFonts w:ascii="宋体" w:eastAsia="宋体" w:hAnsi="宋体" w:cs="宋体"/>
        <w:spacing w:val="-4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E478" w14:textId="77777777" w:rsidR="00E548F7" w:rsidRDefault="00B86A3E">
    <w:pPr>
      <w:spacing w:before="1" w:line="177" w:lineRule="auto"/>
      <w:ind w:left="290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3"/>
        <w:sz w:val="31"/>
        <w:szCs w:val="31"/>
      </w:rPr>
      <w:t>—10—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A403" w14:textId="77777777" w:rsidR="00E548F7" w:rsidRDefault="00B86A3E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3"/>
        <w:sz w:val="31"/>
        <w:szCs w:val="31"/>
      </w:rPr>
      <w:t>—11</w:t>
    </w:r>
    <w:r>
      <w:rPr>
        <w:rFonts w:ascii="宋体" w:eastAsia="宋体" w:hAnsi="宋体" w:cs="宋体"/>
        <w:spacing w:val="95"/>
        <w:sz w:val="31"/>
        <w:szCs w:val="31"/>
      </w:rPr>
      <w:t xml:space="preserve"> </w:t>
    </w:r>
    <w:r>
      <w:rPr>
        <w:rFonts w:ascii="宋体" w:eastAsia="宋体" w:hAnsi="宋体" w:cs="宋体"/>
        <w:spacing w:val="-10"/>
        <w:w w:val="59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0576" w14:textId="77777777" w:rsidR="00E548F7" w:rsidRDefault="00B86A3E">
    <w:pPr>
      <w:spacing w:before="1" w:line="176" w:lineRule="auto"/>
      <w:ind w:left="1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</w:t>
    </w:r>
    <w:proofErr w:type="gramStart"/>
    <w:r>
      <w:rPr>
        <w:rFonts w:ascii="宋体" w:eastAsia="宋体" w:hAnsi="宋体" w:cs="宋体"/>
        <w:spacing w:val="-3"/>
        <w:sz w:val="27"/>
        <w:szCs w:val="27"/>
      </w:rPr>
      <w:t>12</w:t>
    </w:r>
    <w:r>
      <w:rPr>
        <w:rFonts w:ascii="宋体" w:eastAsia="宋体" w:hAnsi="宋体" w:cs="宋体"/>
        <w:spacing w:val="15"/>
        <w:sz w:val="27"/>
        <w:szCs w:val="27"/>
      </w:rPr>
      <w:t xml:space="preserve">  </w:t>
    </w:r>
    <w:r>
      <w:rPr>
        <w:rFonts w:ascii="宋体" w:eastAsia="宋体" w:hAnsi="宋体" w:cs="宋体"/>
        <w:spacing w:val="-3"/>
        <w:sz w:val="27"/>
        <w:szCs w:val="27"/>
      </w:rPr>
      <w:t>—</w:t>
    </w:r>
    <w:proofErr w:type="gram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C95" w14:textId="77777777" w:rsidR="00E548F7" w:rsidRDefault="00E548F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38DD" w14:textId="77777777" w:rsidR="0035418E" w:rsidRDefault="0035418E">
      <w:r>
        <w:separator/>
      </w:r>
    </w:p>
  </w:footnote>
  <w:footnote w:type="continuationSeparator" w:id="0">
    <w:p w14:paraId="74A82369" w14:textId="77777777" w:rsidR="0035418E" w:rsidRDefault="0035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8F7"/>
    <w:rsid w:val="0035418E"/>
    <w:rsid w:val="004061AD"/>
    <w:rsid w:val="00AC581B"/>
    <w:rsid w:val="00B86A3E"/>
    <w:rsid w:val="00E548F7"/>
    <w:rsid w:val="4F8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2C1E"/>
  <w15:docId w15:val="{18A14A55-FABF-4074-9461-AD500F2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6"/>
      <w:szCs w:val="36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paragraph" w:styleId="a4">
    <w:name w:val="header"/>
    <w:basedOn w:val="a"/>
    <w:link w:val="a5"/>
    <w:rsid w:val="00AC58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581B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C58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581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2024-05-09T10:14:00Z</dcterms:created>
  <dcterms:modified xsi:type="dcterms:W3CDTF">2024-05-09T03:47:00Z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2024-05-09T10:14:38Z</vt:filetime>
  </property>
  <property fmtid="{D5CDD505-2E9C-101B-9397-08002B2CF9AE}" pid="4" name="UsrData">
    <vt:lpwstr>663c3187ed990a001fba16d1wl</vt:lpwstr>
  </property>
  <property fmtid="{D5CDD505-2E9C-101B-9397-08002B2CF9AE}" pid="5" name="KSOProductBuildVer">
    <vt:lpwstr>2052-12.1.0.16729</vt:lpwstr>
  </property>
  <property fmtid="{D5CDD505-2E9C-101B-9397-08002B2CF9AE}" pid="6" name="ICV">
    <vt:lpwstr>BD96A1D2F784466EBC8685C31C63A8E7_13</vt:lpwstr>
  </property>
</Properties>
</file>