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single"/>
        </w:rPr>
        <w:t>年度国家社科基金高校思想政治理论课研究专项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3D8177D"/>
    <w:rsid w:val="148D47D1"/>
    <w:rsid w:val="354E315F"/>
    <w:rsid w:val="41ED211E"/>
    <w:rsid w:val="53954091"/>
    <w:rsid w:val="542266BF"/>
    <w:rsid w:val="58197E99"/>
    <w:rsid w:val="5C7C25CA"/>
    <w:rsid w:val="64DA6E75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212</Words>
  <Characters>220</Characters>
  <Lines>2</Lines>
  <Paragraphs>1</Paragraphs>
  <TotalTime>40</TotalTime>
  <ScaleCrop>false</ScaleCrop>
  <LinksUpToDate>false</LinksUpToDate>
  <CharactersWithSpaces>333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2021-03-02T07:59:00Z</cp:lastPrinted>
  <dcterms:modified xsi:type="dcterms:W3CDTF">2022-07-19T04:18:13Z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B949665C52D8475F9309475A2C65EBE4</vt:lpwstr>
  </property>
</Properties>
</file>