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0CFDD">
      <w:pPr>
        <w:widowControl/>
        <w:jc w:val="left"/>
        <w:rPr>
          <w:rFonts w:hint="eastAsia"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w:t>
      </w:r>
    </w:p>
    <w:p w14:paraId="116117D2">
      <w:pPr>
        <w:widowControl/>
        <w:jc w:val="left"/>
        <w:rPr>
          <w:rFonts w:ascii="仿宋_GB2312" w:eastAsia="仿宋_GB2312"/>
          <w:sz w:val="32"/>
          <w:szCs w:val="32"/>
        </w:rPr>
      </w:pPr>
    </w:p>
    <w:p w14:paraId="21A23DDC">
      <w:pPr>
        <w:spacing w:line="560" w:lineRule="exact"/>
        <w:jc w:val="center"/>
        <w:rPr>
          <w:rFonts w:ascii="方正小标宋简体" w:eastAsia="方正小标宋简体"/>
          <w:sz w:val="36"/>
          <w:szCs w:val="32"/>
        </w:rPr>
      </w:pPr>
      <w:r>
        <w:rPr>
          <w:rFonts w:hint="eastAsia" w:ascii="方正小标宋简体" w:eastAsia="方正小标宋简体"/>
          <w:sz w:val="36"/>
          <w:szCs w:val="32"/>
          <w:lang w:val="en-US" w:eastAsia="zh-CN"/>
        </w:rPr>
        <w:t>济宁医学院</w:t>
      </w:r>
      <w:r>
        <w:rPr>
          <w:rFonts w:hint="eastAsia" w:ascii="方正小标宋简体" w:eastAsia="方正小标宋简体"/>
          <w:sz w:val="36"/>
          <w:szCs w:val="32"/>
        </w:rPr>
        <w:t>实验室负责人安全管理责任书</w:t>
      </w:r>
    </w:p>
    <w:p w14:paraId="7836976B">
      <w:pPr>
        <w:spacing w:line="560" w:lineRule="exact"/>
        <w:ind w:firstLine="640" w:firstLineChars="200"/>
        <w:jc w:val="left"/>
        <w:rPr>
          <w:rFonts w:hint="eastAsia" w:ascii="仿宋_GB2312" w:eastAsia="仿宋_GB2312"/>
          <w:sz w:val="32"/>
          <w:szCs w:val="32"/>
        </w:rPr>
      </w:pPr>
    </w:p>
    <w:p w14:paraId="045C87D9">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为确保实验室安全，有效防范事故发生，根据《</w:t>
      </w:r>
      <w:r>
        <w:rPr>
          <w:rFonts w:hint="eastAsia" w:ascii="仿宋_GB2312" w:eastAsia="仿宋_GB2312"/>
          <w:sz w:val="32"/>
          <w:szCs w:val="32"/>
          <w:lang w:val="en-US" w:eastAsia="zh-CN"/>
        </w:rPr>
        <w:t>济宁医学院</w:t>
      </w:r>
      <w:r>
        <w:rPr>
          <w:rFonts w:hint="eastAsia" w:ascii="仿宋_GB2312" w:eastAsia="仿宋_GB2312"/>
          <w:sz w:val="32"/>
          <w:szCs w:val="32"/>
        </w:rPr>
        <w:t>实验室安全管理办法》，结合本学院实际，实验室负责人具体履行以下安全管理职责：</w:t>
      </w:r>
    </w:p>
    <w:p w14:paraId="0F25E2E8">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一、实验室负责人为实验室安全的第一责任人，全面负责实验室安全管理，明确各实验室房间具体的安全管理人。</w:t>
      </w:r>
    </w:p>
    <w:p w14:paraId="3B54D111">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二、参加学校、学院（单位）组织的实验室安全教育培训，自觉学习并认真贯彻执行学校、学院（单位）安全管理规章制度。</w:t>
      </w:r>
    </w:p>
    <w:p w14:paraId="669CD476">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三、负责制定适合本实验室的各项实验室安全管理制度和安全事故应急救援预案，并组织定期演练。</w:t>
      </w:r>
    </w:p>
    <w:p w14:paraId="707E6DFB">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四、定期对本实验室工作人员进行安全教育、安全指导。监督其遵守和执行实验室各项安全管理规章制度，及时指出纠正其不当行为。</w:t>
      </w:r>
    </w:p>
    <w:p w14:paraId="47B77942">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五、每月组织检查一次本实验室安全管理工作，做好安全检查记录（检查记录存档），发现问题，及时解决。</w:t>
      </w:r>
    </w:p>
    <w:p w14:paraId="5AFD4F09">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六、定期进行安全隐患排查，对发现的各类隐患及时整改。严重安全隐患未完成整改前立即暂停相关实验活动，并及时上报学院和学校相关部门。</w:t>
      </w:r>
    </w:p>
    <w:p w14:paraId="2AB2AC5A">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七、负责组织本实验室工作人员完成学校和学院（单位）布置的各项安全管理工作。</w:t>
      </w:r>
    </w:p>
    <w:p w14:paraId="77251904">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八、负责实验室科学数据保密和安全管理，加强对实验室数据的采集生产、加工整理、管理和使用，</w:t>
      </w:r>
      <w:r>
        <w:rPr>
          <w:rFonts w:hint="eastAsia" w:ascii="仿宋_GB2312" w:hAnsi="宋体" w:eastAsia="仿宋_GB2312" w:cs="宋体"/>
          <w:sz w:val="32"/>
          <w:szCs w:val="32"/>
        </w:rPr>
        <w:t>确保实验数据绝对安全。</w:t>
      </w:r>
    </w:p>
    <w:p w14:paraId="506F4DE5">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九、负责审核本实验室具有安全风险的实验项目，对于实验风险等级超过现有防护能力的项目，督促实验室通过升级改造等方法获得相关实验活动资质；如短期内配套设施不能解决，且采取其他相关措施也不能保证安全的，调整实验内容使其风险等级不高于防护等级。</w:t>
      </w:r>
    </w:p>
    <w:p w14:paraId="3E926074">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十、做好本实验室的安全设施建设规划，上报学院及学校相关职能部门，并协助实施。</w:t>
      </w:r>
    </w:p>
    <w:p w14:paraId="756453DF">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十一、对未认真履行实验室安全管理职责或者违反安全管理规定造成损失和后果的，按相关管理规定承担相应的领导和管理责任，并协助追究当事人的责任。</w:t>
      </w:r>
    </w:p>
    <w:p w14:paraId="656A8EEE">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十二、本责任书长期有效。如责任书内容需修改或实验室负责人发生变更，需重新签订责任书。</w:t>
      </w:r>
    </w:p>
    <w:p w14:paraId="053D207A">
      <w:pPr>
        <w:spacing w:line="560" w:lineRule="exact"/>
        <w:ind w:firstLine="320" w:firstLineChars="100"/>
        <w:jc w:val="left"/>
        <w:rPr>
          <w:rFonts w:ascii="仿宋_GB2312" w:eastAsia="仿宋_GB2312"/>
          <w:sz w:val="32"/>
          <w:szCs w:val="32"/>
        </w:rPr>
      </w:pPr>
    </w:p>
    <w:p w14:paraId="09A27208">
      <w:pPr>
        <w:spacing w:line="560" w:lineRule="exact"/>
        <w:ind w:firstLine="320" w:firstLineChars="100"/>
        <w:jc w:val="left"/>
        <w:rPr>
          <w:rFonts w:ascii="仿宋_GB2312" w:eastAsia="仿宋_GB2312"/>
          <w:sz w:val="32"/>
          <w:szCs w:val="32"/>
        </w:rPr>
      </w:pPr>
    </w:p>
    <w:p w14:paraId="52F1B9FC">
      <w:pPr>
        <w:spacing w:line="560" w:lineRule="exact"/>
        <w:ind w:firstLine="320" w:firstLineChars="100"/>
        <w:jc w:val="left"/>
        <w:rPr>
          <w:rFonts w:ascii="仿宋_GB2312" w:eastAsia="仿宋_GB2312"/>
          <w:sz w:val="32"/>
          <w:szCs w:val="32"/>
        </w:rPr>
      </w:pPr>
      <w:r>
        <w:rPr>
          <w:rFonts w:hint="eastAsia" w:ascii="仿宋_GB2312" w:eastAsia="仿宋_GB2312"/>
          <w:sz w:val="32"/>
          <w:szCs w:val="32"/>
        </w:rPr>
        <w:t>学院（公章）：             责任实验室名称：</w:t>
      </w:r>
    </w:p>
    <w:p w14:paraId="5682759F">
      <w:pPr>
        <w:spacing w:line="560" w:lineRule="exact"/>
        <w:jc w:val="left"/>
        <w:rPr>
          <w:rFonts w:ascii="仿宋_GB2312" w:eastAsia="仿宋_GB2312"/>
          <w:sz w:val="32"/>
          <w:szCs w:val="32"/>
        </w:rPr>
      </w:pPr>
    </w:p>
    <w:p w14:paraId="63B23B3C">
      <w:pPr>
        <w:spacing w:line="560" w:lineRule="exact"/>
        <w:jc w:val="left"/>
        <w:rPr>
          <w:rFonts w:ascii="仿宋_GB2312" w:eastAsia="仿宋_GB2312"/>
          <w:sz w:val="32"/>
          <w:szCs w:val="32"/>
        </w:rPr>
      </w:pPr>
    </w:p>
    <w:p w14:paraId="7B7F51C1">
      <w:pPr>
        <w:spacing w:line="560" w:lineRule="exact"/>
        <w:ind w:firstLine="320" w:firstLineChars="100"/>
        <w:jc w:val="left"/>
        <w:rPr>
          <w:rFonts w:ascii="仿宋_GB2312" w:eastAsia="仿宋_GB2312"/>
          <w:sz w:val="32"/>
          <w:szCs w:val="32"/>
        </w:rPr>
      </w:pPr>
      <w:r>
        <w:rPr>
          <w:rFonts w:hint="eastAsia" w:ascii="仿宋_GB2312" w:eastAsia="仿宋_GB2312"/>
          <w:sz w:val="32"/>
          <w:szCs w:val="32"/>
        </w:rPr>
        <w:t>学院领导：                 实验室负责人：</w:t>
      </w:r>
    </w:p>
    <w:p w14:paraId="02901B6B">
      <w:pPr>
        <w:widowControl/>
        <w:jc w:val="left"/>
        <w:rPr>
          <w:rFonts w:ascii="仿宋_GB2312" w:eastAsia="仿宋_GB2312"/>
          <w:sz w:val="32"/>
          <w:szCs w:val="32"/>
        </w:rPr>
      </w:pPr>
    </w:p>
    <w:p w14:paraId="36633DF8">
      <w:pPr>
        <w:widowControl/>
        <w:jc w:val="left"/>
        <w:rPr>
          <w:rFonts w:ascii="仿宋_GB2312" w:eastAsia="仿宋_GB2312"/>
          <w:sz w:val="32"/>
          <w:szCs w:val="32"/>
        </w:rPr>
      </w:pPr>
    </w:p>
    <w:p w14:paraId="631AC880">
      <w:pPr>
        <w:widowControl/>
        <w:ind w:firstLine="1600" w:firstLineChars="500"/>
        <w:rPr>
          <w:rFonts w:ascii="仿宋_GB2312" w:eastAsia="仿宋_GB2312"/>
          <w:sz w:val="32"/>
          <w:szCs w:val="32"/>
        </w:rPr>
      </w:pPr>
      <w:r>
        <w:rPr>
          <w:rFonts w:hint="eastAsia" w:ascii="仿宋_GB2312" w:eastAsia="仿宋_GB2312"/>
          <w:sz w:val="32"/>
          <w:szCs w:val="32"/>
        </w:rPr>
        <w:t>年   月   日                年   月   日</w:t>
      </w:r>
    </w:p>
    <w:sectPr>
      <w:pgSz w:w="11906" w:h="16838"/>
      <w:pgMar w:top="1440" w:right="1786" w:bottom="1440" w:left="178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0000600000000000000"/>
    <w:charset w:val="86"/>
    <w:family w:val="auto"/>
    <w:pitch w:val="default"/>
    <w:sig w:usb0="800002BF" w:usb1="184F6CF8" w:usb2="00000012" w:usb3="00000000" w:csb0="00160001" w:csb1="1203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ZjYTZjZmMwMGI1ZmRlYWQ4OTE3YzE2NWEzYWFkY2IifQ=="/>
  </w:docVars>
  <w:rsids>
    <w:rsidRoot w:val="00AA0E7B"/>
    <w:rsid w:val="00024E31"/>
    <w:rsid w:val="0007391C"/>
    <w:rsid w:val="000807B1"/>
    <w:rsid w:val="000B3EE4"/>
    <w:rsid w:val="00115BFF"/>
    <w:rsid w:val="00152F28"/>
    <w:rsid w:val="001A59AC"/>
    <w:rsid w:val="002114EC"/>
    <w:rsid w:val="002761A7"/>
    <w:rsid w:val="002D3898"/>
    <w:rsid w:val="00336346"/>
    <w:rsid w:val="00361104"/>
    <w:rsid w:val="003719F0"/>
    <w:rsid w:val="0037726D"/>
    <w:rsid w:val="00380B7F"/>
    <w:rsid w:val="00387532"/>
    <w:rsid w:val="00396126"/>
    <w:rsid w:val="003F2875"/>
    <w:rsid w:val="00425AC9"/>
    <w:rsid w:val="0043220B"/>
    <w:rsid w:val="00447F4D"/>
    <w:rsid w:val="00456821"/>
    <w:rsid w:val="00481310"/>
    <w:rsid w:val="004C1EC6"/>
    <w:rsid w:val="004C4BC5"/>
    <w:rsid w:val="004E4D47"/>
    <w:rsid w:val="005519EA"/>
    <w:rsid w:val="00584C0D"/>
    <w:rsid w:val="005D23DE"/>
    <w:rsid w:val="00604DC4"/>
    <w:rsid w:val="00656831"/>
    <w:rsid w:val="006778B0"/>
    <w:rsid w:val="006C0B89"/>
    <w:rsid w:val="006C1051"/>
    <w:rsid w:val="006E1480"/>
    <w:rsid w:val="00767C75"/>
    <w:rsid w:val="007768E3"/>
    <w:rsid w:val="00805255"/>
    <w:rsid w:val="00816BF1"/>
    <w:rsid w:val="008F4AFE"/>
    <w:rsid w:val="00901C46"/>
    <w:rsid w:val="00940611"/>
    <w:rsid w:val="00990AE6"/>
    <w:rsid w:val="009A5EFF"/>
    <w:rsid w:val="00A57B3F"/>
    <w:rsid w:val="00A679FB"/>
    <w:rsid w:val="00A83A19"/>
    <w:rsid w:val="00AA0E7B"/>
    <w:rsid w:val="00AD402B"/>
    <w:rsid w:val="00AF6ADA"/>
    <w:rsid w:val="00B82409"/>
    <w:rsid w:val="00BD7562"/>
    <w:rsid w:val="00BD792F"/>
    <w:rsid w:val="00CB5DB6"/>
    <w:rsid w:val="00CD3C2F"/>
    <w:rsid w:val="00CE69A7"/>
    <w:rsid w:val="00D00404"/>
    <w:rsid w:val="00D23DD9"/>
    <w:rsid w:val="00D439E0"/>
    <w:rsid w:val="00D50251"/>
    <w:rsid w:val="00D63B13"/>
    <w:rsid w:val="00DB1861"/>
    <w:rsid w:val="00E11B7D"/>
    <w:rsid w:val="00E16A4F"/>
    <w:rsid w:val="00E37F8A"/>
    <w:rsid w:val="00E4509A"/>
    <w:rsid w:val="00E80AED"/>
    <w:rsid w:val="00E840BD"/>
    <w:rsid w:val="00E846F3"/>
    <w:rsid w:val="00E8490F"/>
    <w:rsid w:val="00E910B5"/>
    <w:rsid w:val="00EE073A"/>
    <w:rsid w:val="00EF32A0"/>
    <w:rsid w:val="00EF78D8"/>
    <w:rsid w:val="00F12518"/>
    <w:rsid w:val="00F24BB5"/>
    <w:rsid w:val="00F46C36"/>
    <w:rsid w:val="00F61469"/>
    <w:rsid w:val="00F91B4E"/>
    <w:rsid w:val="00FA50E8"/>
    <w:rsid w:val="00FC471C"/>
    <w:rsid w:val="3D7E4307"/>
    <w:rsid w:val="741A0C45"/>
    <w:rsid w:val="7BBF17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Hyperlink"/>
    <w:basedOn w:val="7"/>
    <w:unhideWhenUsed/>
    <w:uiPriority w:val="99"/>
    <w:rPr>
      <w:color w:val="0000FF" w:themeColor="hyperlink"/>
      <w:u w:val="single"/>
    </w:rPr>
  </w:style>
  <w:style w:type="paragraph" w:customStyle="1" w:styleId="9">
    <w:name w:val="标题2"/>
    <w:basedOn w:val="1"/>
    <w:link w:val="10"/>
    <w:qFormat/>
    <w:uiPriority w:val="0"/>
    <w:pPr>
      <w:widowControl/>
      <w:adjustRightInd w:val="0"/>
      <w:snapToGrid w:val="0"/>
      <w:spacing w:before="120" w:after="120" w:line="560" w:lineRule="exact"/>
      <w:ind w:firstLine="200" w:firstLineChars="200"/>
      <w:jc w:val="left"/>
    </w:pPr>
    <w:rPr>
      <w:rFonts w:ascii="仿宋" w:hAnsi="仿宋" w:eastAsia="仿宋" w:cs="仿宋"/>
      <w:b/>
      <w:bCs/>
      <w:sz w:val="32"/>
      <w:szCs w:val="32"/>
    </w:rPr>
  </w:style>
  <w:style w:type="character" w:customStyle="1" w:styleId="10">
    <w:name w:val="标题2 Char"/>
    <w:basedOn w:val="7"/>
    <w:link w:val="9"/>
    <w:qFormat/>
    <w:uiPriority w:val="0"/>
    <w:rPr>
      <w:rFonts w:ascii="仿宋" w:hAnsi="仿宋" w:eastAsia="仿宋" w:cs="仿宋"/>
      <w:b/>
      <w:bCs/>
      <w:sz w:val="32"/>
      <w:szCs w:val="32"/>
    </w:rPr>
  </w:style>
  <w:style w:type="character" w:customStyle="1" w:styleId="11">
    <w:name w:val="页眉 Char"/>
    <w:basedOn w:val="7"/>
    <w:link w:val="4"/>
    <w:qFormat/>
    <w:uiPriority w:val="99"/>
    <w:rPr>
      <w:sz w:val="18"/>
      <w:szCs w:val="18"/>
    </w:rPr>
  </w:style>
  <w:style w:type="character" w:customStyle="1" w:styleId="12">
    <w:name w:val="页脚 Char"/>
    <w:basedOn w:val="7"/>
    <w:link w:val="3"/>
    <w:uiPriority w:val="99"/>
    <w:rPr>
      <w:sz w:val="18"/>
      <w:szCs w:val="18"/>
    </w:rPr>
  </w:style>
  <w:style w:type="character" w:styleId="13">
    <w:name w:val="Placeholder Text"/>
    <w:basedOn w:val="7"/>
    <w:semiHidden/>
    <w:qFormat/>
    <w:uiPriority w:val="99"/>
    <w:rPr>
      <w:color w:val="808080"/>
    </w:rPr>
  </w:style>
  <w:style w:type="character" w:customStyle="1" w:styleId="14">
    <w:name w:val="批注框文本 Char"/>
    <w:basedOn w:val="7"/>
    <w:link w:val="2"/>
    <w:semiHidden/>
    <w:qFormat/>
    <w:uiPriority w:val="99"/>
    <w:rPr>
      <w:sz w:val="18"/>
      <w:szCs w:val="18"/>
    </w:rPr>
  </w:style>
  <w:style w:type="paragraph" w:styleId="15">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6771A-C45E-4933-838D-3523BB5F09F4}">
  <ds:schemaRefs/>
</ds:datastoreItem>
</file>

<file path=docProps/app.xml><?xml version="1.0" encoding="utf-8"?>
<Properties xmlns="http://schemas.openxmlformats.org/officeDocument/2006/extended-properties" xmlns:vt="http://schemas.openxmlformats.org/officeDocument/2006/docPropsVTypes">
  <Template>Normal</Template>
  <Pages>2</Pages>
  <Words>797</Words>
  <Characters>798</Characters>
  <Lines>6</Lines>
  <Paragraphs>1</Paragraphs>
  <TotalTime>85</TotalTime>
  <ScaleCrop>false</ScaleCrop>
  <LinksUpToDate>false</LinksUpToDate>
  <CharactersWithSpaces>856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2023-04-09T13:54:00Z</dcterms:created>
  <dc:creator>admin</dc:creator>
  <cp:lastModifiedBy>田壮</cp:lastModifiedBy>
  <cp:lastPrinted>2023-05-09T01:44:00Z</cp:lastPrinted>
  <dcterms:modified xsi:type="dcterms:W3CDTF">2025-07-02T08:03:54Z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7CD4852973404507882904809FE58077_12</vt:lpwstr>
  </property>
  <property fmtid="{D5CDD505-2E9C-101B-9397-08002B2CF9AE}" pid="4" name="KSOTemplateDocerSaveRecord">
    <vt:lpwstr>eyJoZGlkIjoiZGNhZjllZjAwOGU2Mjk5YzZhNzBkYmRmMDJkMzc3YWQiLCJ1c2VySWQiOiIxNjk5NTkxMzkyIn0=</vt:lpwstr>
  </property>
</Properties>
</file>